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r w:rsidR="005E64EC">
        <w:rPr>
          <w:rFonts w:ascii="Times New Roman" w:hAnsi="Times New Roman"/>
          <w:bCs/>
          <w:sz w:val="24"/>
          <w:szCs w:val="24"/>
        </w:rPr>
        <w:t xml:space="preserve"> №</w:t>
      </w:r>
      <w:r w:rsidR="00E06F43">
        <w:rPr>
          <w:rFonts w:ascii="Times New Roman" w:hAnsi="Times New Roman"/>
          <w:bCs/>
          <w:sz w:val="24"/>
          <w:szCs w:val="24"/>
        </w:rPr>
        <w:t>23</w:t>
      </w:r>
    </w:p>
    <w:p w:rsidR="00BA67CB" w:rsidRPr="00947445" w:rsidRDefault="00BA67CB" w:rsidP="00116271">
      <w:pPr>
        <w:ind w:firstLine="708"/>
        <w:jc w:val="center"/>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336A46">
        <w:rPr>
          <w:rFonts w:ascii="Times New Roman" w:hAnsi="Times New Roman"/>
          <w:spacing w:val="2"/>
          <w:sz w:val="24"/>
          <w:szCs w:val="24"/>
        </w:rPr>
        <w:t>медицинских изделий</w:t>
      </w:r>
      <w:r w:rsidR="00947445">
        <w:rPr>
          <w:rFonts w:ascii="Times New Roman" w:hAnsi="Times New Roman"/>
          <w:spacing w:val="2"/>
          <w:sz w:val="24"/>
          <w:szCs w:val="24"/>
        </w:rPr>
        <w:t xml:space="preserve"> </w:t>
      </w:r>
      <w:r w:rsidR="00CB4C5E">
        <w:rPr>
          <w:rFonts w:ascii="Times New Roman" w:hAnsi="Times New Roman"/>
          <w:spacing w:val="2"/>
          <w:sz w:val="24"/>
          <w:szCs w:val="24"/>
        </w:rPr>
        <w:t xml:space="preserve">             </w:t>
      </w:r>
      <w:r w:rsidR="00336A46">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CB4C5E" w:rsidP="00305E2F">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6B1206">
        <w:rPr>
          <w:rFonts w:ascii="Times New Roman" w:hAnsi="Times New Roman"/>
          <w:sz w:val="24"/>
          <w:szCs w:val="24"/>
        </w:rPr>
        <w:t xml:space="preserve">           </w:t>
      </w:r>
      <w:r w:rsidR="00E06F43">
        <w:rPr>
          <w:rFonts w:ascii="Times New Roman" w:hAnsi="Times New Roman"/>
          <w:sz w:val="24"/>
          <w:szCs w:val="24"/>
        </w:rPr>
        <w:t>13.11</w:t>
      </w:r>
      <w:r w:rsidR="000F02DA">
        <w:rPr>
          <w:rFonts w:ascii="Times New Roman" w:hAnsi="Times New Roman"/>
          <w:sz w:val="24"/>
          <w:szCs w:val="24"/>
        </w:rPr>
        <w:t>.2020</w:t>
      </w:r>
      <w:r w:rsidR="0065632E">
        <w:rPr>
          <w:rFonts w:ascii="Times New Roman" w:hAnsi="Times New Roman"/>
          <w:sz w:val="24"/>
          <w:szCs w:val="24"/>
        </w:rPr>
        <w:t xml:space="preserve">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373FC4" w:rsidRDefault="00CF630D" w:rsidP="00CF630D">
      <w:pPr>
        <w:spacing w:after="0"/>
        <w:jc w:val="both"/>
        <w:rPr>
          <w:rFonts w:ascii="Times New Roman" w:hAnsi="Times New Roman"/>
          <w:sz w:val="24"/>
          <w:szCs w:val="28"/>
        </w:rPr>
      </w:pPr>
      <w:r>
        <w:rPr>
          <w:rFonts w:ascii="Times New Roman" w:hAnsi="Times New Roman"/>
          <w:sz w:val="28"/>
          <w:szCs w:val="28"/>
        </w:rPr>
        <w:t xml:space="preserve">      </w:t>
      </w:r>
      <w:r w:rsidRPr="00373FC4">
        <w:rPr>
          <w:rFonts w:ascii="Times New Roman" w:hAnsi="Times New Roman"/>
          <w:sz w:val="24"/>
          <w:szCs w:val="28"/>
        </w:rPr>
        <w:t xml:space="preserve">- председатель конкурсной комиссии – </w:t>
      </w:r>
      <w:r w:rsidR="00D07AE4">
        <w:rPr>
          <w:rFonts w:ascii="Times New Roman" w:hAnsi="Times New Roman"/>
          <w:sz w:val="24"/>
          <w:szCs w:val="28"/>
        </w:rPr>
        <w:t>Калиева К.С.</w:t>
      </w:r>
      <w:r w:rsidR="00183706">
        <w:rPr>
          <w:rFonts w:ascii="Times New Roman" w:hAnsi="Times New Roman"/>
          <w:sz w:val="24"/>
          <w:szCs w:val="28"/>
        </w:rPr>
        <w:t>.</w:t>
      </w:r>
      <w:r w:rsidRPr="00373FC4">
        <w:rPr>
          <w:rFonts w:ascii="Times New Roman" w:hAnsi="Times New Roman"/>
          <w:sz w:val="24"/>
          <w:szCs w:val="28"/>
        </w:rPr>
        <w:t xml:space="preserve"> –</w:t>
      </w:r>
      <w:r w:rsidR="00D07AE4">
        <w:rPr>
          <w:rFonts w:ascii="Times New Roman" w:hAnsi="Times New Roman"/>
          <w:sz w:val="24"/>
          <w:szCs w:val="28"/>
        </w:rPr>
        <w:t xml:space="preserve"> главный</w:t>
      </w:r>
      <w:r w:rsidRPr="00373FC4">
        <w:rPr>
          <w:rFonts w:ascii="Times New Roman" w:hAnsi="Times New Roman"/>
          <w:sz w:val="24"/>
          <w:szCs w:val="28"/>
        </w:rPr>
        <w:t xml:space="preserve"> врач;</w:t>
      </w:r>
    </w:p>
    <w:p w:rsidR="00CF630D" w:rsidRPr="00373FC4" w:rsidRDefault="00647E27" w:rsidP="00647E27">
      <w:pPr>
        <w:spacing w:after="0"/>
        <w:jc w:val="both"/>
        <w:rPr>
          <w:rFonts w:ascii="Times New Roman" w:hAnsi="Times New Roman"/>
          <w:sz w:val="24"/>
          <w:szCs w:val="28"/>
        </w:rPr>
      </w:pPr>
      <w:r w:rsidRPr="00373FC4">
        <w:rPr>
          <w:rFonts w:ascii="Times New Roman" w:hAnsi="Times New Roman"/>
          <w:sz w:val="24"/>
          <w:szCs w:val="28"/>
        </w:rPr>
        <w:t xml:space="preserve">       </w:t>
      </w:r>
      <w:r w:rsidR="00CF630D" w:rsidRPr="00373FC4">
        <w:rPr>
          <w:rFonts w:ascii="Times New Roman" w:hAnsi="Times New Roman"/>
          <w:sz w:val="24"/>
          <w:szCs w:val="28"/>
        </w:rPr>
        <w:t>Члены конкурсной комиссии:</w:t>
      </w:r>
    </w:p>
    <w:p w:rsidR="00CF630D" w:rsidRPr="00373FC4" w:rsidRDefault="00CF630D" w:rsidP="00CF630D">
      <w:pPr>
        <w:spacing w:after="0"/>
        <w:ind w:left="360"/>
        <w:jc w:val="both"/>
        <w:rPr>
          <w:rFonts w:ascii="Times New Roman" w:hAnsi="Times New Roman"/>
          <w:sz w:val="24"/>
          <w:szCs w:val="28"/>
        </w:rPr>
      </w:pPr>
      <w:r w:rsidRPr="00373FC4">
        <w:rPr>
          <w:rFonts w:ascii="Times New Roman" w:hAnsi="Times New Roman"/>
          <w:sz w:val="24"/>
          <w:szCs w:val="28"/>
        </w:rPr>
        <w:t>- Понятова И.В. – юрист;</w:t>
      </w:r>
    </w:p>
    <w:p w:rsidR="0065632E" w:rsidRPr="00373FC4" w:rsidRDefault="00D07AE4" w:rsidP="0065632E">
      <w:pPr>
        <w:spacing w:after="0"/>
        <w:ind w:left="360"/>
        <w:jc w:val="both"/>
        <w:rPr>
          <w:rFonts w:ascii="Times New Roman" w:hAnsi="Times New Roman"/>
          <w:sz w:val="24"/>
          <w:szCs w:val="28"/>
        </w:rPr>
      </w:pPr>
      <w:r>
        <w:rPr>
          <w:rFonts w:ascii="Times New Roman" w:hAnsi="Times New Roman"/>
          <w:sz w:val="24"/>
          <w:szCs w:val="28"/>
        </w:rPr>
        <w:t xml:space="preserve">- </w:t>
      </w:r>
      <w:r w:rsidR="00E06F43">
        <w:rPr>
          <w:rFonts w:ascii="Times New Roman" w:hAnsi="Times New Roman"/>
          <w:sz w:val="24"/>
          <w:szCs w:val="28"/>
        </w:rPr>
        <w:t>Ахметова К.Ж</w:t>
      </w:r>
      <w:r w:rsidR="005E64EC">
        <w:rPr>
          <w:rFonts w:ascii="Times New Roman" w:hAnsi="Times New Roman"/>
          <w:sz w:val="24"/>
          <w:szCs w:val="28"/>
        </w:rPr>
        <w:t>.</w:t>
      </w:r>
      <w:r w:rsidR="00CF630D" w:rsidRPr="00373FC4">
        <w:rPr>
          <w:rFonts w:ascii="Times New Roman" w:hAnsi="Times New Roman"/>
          <w:sz w:val="24"/>
          <w:szCs w:val="28"/>
        </w:rPr>
        <w:t xml:space="preserve">– </w:t>
      </w:r>
      <w:r w:rsidR="00E06F43">
        <w:rPr>
          <w:rFonts w:ascii="Times New Roman" w:hAnsi="Times New Roman"/>
          <w:sz w:val="24"/>
          <w:szCs w:val="28"/>
        </w:rPr>
        <w:t>главная медсестра</w:t>
      </w:r>
      <w:r w:rsidR="00CF630D" w:rsidRPr="00373FC4">
        <w:rPr>
          <w:rFonts w:ascii="Times New Roman" w:hAnsi="Times New Roman"/>
          <w:sz w:val="24"/>
          <w:szCs w:val="28"/>
        </w:rPr>
        <w:t>;</w:t>
      </w:r>
    </w:p>
    <w:p w:rsidR="008F55A6" w:rsidRPr="00373FC4" w:rsidRDefault="008F55A6" w:rsidP="00CF630D">
      <w:pPr>
        <w:spacing w:after="0"/>
        <w:ind w:left="360"/>
        <w:jc w:val="both"/>
        <w:rPr>
          <w:rFonts w:ascii="Times New Roman" w:hAnsi="Times New Roman"/>
          <w:sz w:val="24"/>
          <w:szCs w:val="28"/>
        </w:rPr>
      </w:pPr>
      <w:r w:rsidRPr="00373FC4">
        <w:rPr>
          <w:rFonts w:ascii="Times New Roman" w:hAnsi="Times New Roman"/>
          <w:sz w:val="24"/>
          <w:szCs w:val="28"/>
        </w:rPr>
        <w:t>-секретарь комиссии</w:t>
      </w:r>
      <w:r w:rsidR="00D07AE4">
        <w:rPr>
          <w:rFonts w:ascii="Times New Roman" w:hAnsi="Times New Roman"/>
          <w:sz w:val="24"/>
          <w:szCs w:val="28"/>
        </w:rPr>
        <w:t>: Бахтиярова А.А</w:t>
      </w:r>
    </w:p>
    <w:p w:rsidR="00564BC4" w:rsidRPr="00141527" w:rsidRDefault="00786DEF" w:rsidP="00116271">
      <w:pPr>
        <w:spacing w:after="0" w:line="240" w:lineRule="auto"/>
        <w:jc w:val="center"/>
        <w:rPr>
          <w:rFonts w:ascii="Times New Roman" w:hAnsi="Times New Roman"/>
          <w:sz w:val="24"/>
          <w:szCs w:val="24"/>
        </w:rPr>
      </w:pPr>
      <w:r w:rsidRPr="00141527">
        <w:rPr>
          <w:rFonts w:ascii="Times New Roman" w:hAnsi="Times New Roman"/>
          <w:sz w:val="24"/>
          <w:szCs w:val="24"/>
        </w:rPr>
        <w:t>В</w:t>
      </w:r>
      <w:r w:rsidR="00564BC4" w:rsidRPr="00141527">
        <w:rPr>
          <w:rFonts w:ascii="Times New Roman" w:hAnsi="Times New Roman"/>
          <w:sz w:val="24"/>
          <w:szCs w:val="24"/>
        </w:rPr>
        <w:t xml:space="preserve"> здании КГП «Рудненская городская поликлиника» по адресу: г.Рудный ул.50 лет </w:t>
      </w:r>
      <w:r w:rsidR="00116271">
        <w:rPr>
          <w:rFonts w:ascii="Times New Roman" w:hAnsi="Times New Roman"/>
          <w:sz w:val="24"/>
          <w:szCs w:val="24"/>
        </w:rPr>
        <w:t xml:space="preserve">                </w:t>
      </w:r>
      <w:r w:rsidR="00564BC4" w:rsidRPr="00141527">
        <w:rPr>
          <w:rFonts w:ascii="Times New Roman" w:hAnsi="Times New Roman"/>
          <w:sz w:val="24"/>
          <w:szCs w:val="24"/>
        </w:rPr>
        <w:t xml:space="preserve">Октября, </w:t>
      </w:r>
      <w:r w:rsidR="00564BC4">
        <w:rPr>
          <w:rFonts w:ascii="Times New Roman" w:hAnsi="Times New Roman"/>
          <w:sz w:val="24"/>
          <w:szCs w:val="24"/>
        </w:rPr>
        <w:t xml:space="preserve"> </w:t>
      </w:r>
      <w:r w:rsidR="00564BC4" w:rsidRPr="00141527">
        <w:rPr>
          <w:rFonts w:ascii="Times New Roman" w:hAnsi="Times New Roman"/>
          <w:sz w:val="24"/>
          <w:szCs w:val="24"/>
        </w:rPr>
        <w:t xml:space="preserve">102А </w:t>
      </w:r>
      <w:r w:rsidR="00116271">
        <w:rPr>
          <w:rFonts w:ascii="Times New Roman" w:hAnsi="Times New Roman"/>
          <w:sz w:val="24"/>
          <w:szCs w:val="24"/>
        </w:rPr>
        <w:t xml:space="preserve"> </w:t>
      </w:r>
      <w:r w:rsidR="00564BC4" w:rsidRPr="00141527">
        <w:rPr>
          <w:rFonts w:ascii="Times New Roman" w:hAnsi="Times New Roman"/>
          <w:sz w:val="24"/>
          <w:szCs w:val="24"/>
        </w:rPr>
        <w:t>произвела процедуру вскрытия конвертов с заявками на участие</w:t>
      </w:r>
      <w:r w:rsidR="00116271">
        <w:rPr>
          <w:rFonts w:ascii="Times New Roman" w:hAnsi="Times New Roman"/>
          <w:sz w:val="24"/>
          <w:szCs w:val="24"/>
        </w:rPr>
        <w:t>.</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 xml:space="preserve">3. При вскрытии </w:t>
      </w:r>
      <w:r w:rsidR="00E06F43">
        <w:rPr>
          <w:rFonts w:ascii="Times New Roman" w:hAnsi="Times New Roman"/>
          <w:sz w:val="24"/>
          <w:szCs w:val="24"/>
        </w:rPr>
        <w:t xml:space="preserve"> </w:t>
      </w:r>
      <w:r w:rsidRPr="00141527">
        <w:rPr>
          <w:rFonts w:ascii="Times New Roman" w:hAnsi="Times New Roman"/>
          <w:sz w:val="24"/>
          <w:szCs w:val="24"/>
        </w:rPr>
        <w:t>представ</w:t>
      </w:r>
      <w:r w:rsidR="00E06F43">
        <w:rPr>
          <w:rFonts w:ascii="Times New Roman" w:hAnsi="Times New Roman"/>
          <w:sz w:val="24"/>
          <w:szCs w:val="24"/>
        </w:rPr>
        <w:t>ители потенциальных поставщиков не присутствовали.</w:t>
      </w:r>
    </w:p>
    <w:p w:rsidR="004B1F6D" w:rsidRPr="00FF132E" w:rsidRDefault="00FF132E" w:rsidP="00565578">
      <w:pPr>
        <w:jc w:val="center"/>
        <w:rPr>
          <w:rFonts w:ascii="Times New Roman" w:hAnsi="Times New Roman"/>
          <w:sz w:val="24"/>
          <w:szCs w:val="24"/>
        </w:rPr>
      </w:pPr>
      <w:r>
        <w:rPr>
          <w:rFonts w:ascii="Times New Roman" w:hAnsi="Times New Roman"/>
          <w:sz w:val="24"/>
          <w:szCs w:val="24"/>
        </w:rPr>
        <w:t xml:space="preserve">         </w:t>
      </w:r>
      <w:r w:rsidR="000F02DA">
        <w:rPr>
          <w:rFonts w:ascii="Times New Roman" w:hAnsi="Times New Roman"/>
          <w:sz w:val="24"/>
          <w:szCs w:val="24"/>
        </w:rPr>
        <w:t xml:space="preserve"> </w:t>
      </w:r>
      <w:r w:rsidR="00E06F43">
        <w:rPr>
          <w:rFonts w:ascii="Times New Roman" w:hAnsi="Times New Roman"/>
          <w:sz w:val="24"/>
          <w:szCs w:val="24"/>
        </w:rPr>
        <w:t xml:space="preserve"> </w:t>
      </w:r>
    </w:p>
    <w:p w:rsidR="00963F8A" w:rsidRPr="004C166B" w:rsidRDefault="00E4223B" w:rsidP="00E4223B">
      <w:pPr>
        <w:spacing w:before="91" w:after="0" w:line="317" w:lineRule="exact"/>
        <w:ind w:left="142" w:firstLine="142"/>
        <w:jc w:val="both"/>
        <w:rPr>
          <w:rFonts w:ascii="Times New Roman" w:hAnsi="Times New Roman"/>
          <w:sz w:val="24"/>
          <w:szCs w:val="24"/>
        </w:rPr>
      </w:pPr>
      <w:r>
        <w:rPr>
          <w:rFonts w:ascii="Times New Roman" w:hAnsi="Times New Roman"/>
          <w:sz w:val="24"/>
          <w:szCs w:val="24"/>
        </w:rPr>
        <w:t xml:space="preserve">        </w:t>
      </w:r>
      <w:r w:rsidR="006A4419">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 xml:space="preserve">Тендерные заявки на участие в тендере следующих потенциальных </w:t>
      </w:r>
      <w:r>
        <w:rPr>
          <w:rFonts w:ascii="Times New Roman" w:hAnsi="Times New Roman"/>
          <w:sz w:val="24"/>
          <w:szCs w:val="24"/>
        </w:rPr>
        <w:t xml:space="preserve">                   </w:t>
      </w:r>
      <w:r w:rsidR="00757EE7" w:rsidRPr="004C166B">
        <w:rPr>
          <w:rFonts w:ascii="Times New Roman" w:hAnsi="Times New Roman"/>
          <w:sz w:val="24"/>
          <w:szCs w:val="24"/>
        </w:rPr>
        <w:t>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f"/>
        <w:tblW w:w="10632" w:type="dxa"/>
        <w:tblInd w:w="108" w:type="dxa"/>
        <w:tblLook w:val="04A0"/>
      </w:tblPr>
      <w:tblGrid>
        <w:gridCol w:w="987"/>
        <w:gridCol w:w="3266"/>
        <w:gridCol w:w="3544"/>
        <w:gridCol w:w="2835"/>
      </w:tblGrid>
      <w:tr w:rsidR="004C166B" w:rsidRPr="004C166B" w:rsidTr="00E66F67">
        <w:trPr>
          <w:trHeight w:val="827"/>
        </w:trPr>
        <w:tc>
          <w:tcPr>
            <w:tcW w:w="987"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3266"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xml:space="preserve">Наименование </w:t>
            </w:r>
            <w:r w:rsidR="00786DEF">
              <w:rPr>
                <w:rFonts w:ascii="Times New Roman" w:hAnsi="Times New Roman"/>
                <w:b/>
                <w:sz w:val="24"/>
                <w:szCs w:val="24"/>
              </w:rPr>
              <w:t xml:space="preserve"> БИН </w:t>
            </w:r>
            <w:r w:rsidRPr="004C166B">
              <w:rPr>
                <w:rFonts w:ascii="Times New Roman" w:hAnsi="Times New Roman"/>
                <w:b/>
                <w:sz w:val="24"/>
                <w:szCs w:val="24"/>
              </w:rPr>
              <w:t>поставщика</w:t>
            </w:r>
          </w:p>
        </w:tc>
        <w:tc>
          <w:tcPr>
            <w:tcW w:w="3544"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835"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E66F67">
        <w:trPr>
          <w:trHeight w:val="827"/>
        </w:trPr>
        <w:tc>
          <w:tcPr>
            <w:tcW w:w="987" w:type="dxa"/>
          </w:tcPr>
          <w:p w:rsidR="00D73285" w:rsidRPr="004C166B" w:rsidRDefault="00D73285" w:rsidP="00E4223B">
            <w:pPr>
              <w:jc w:val="center"/>
              <w:rPr>
                <w:rFonts w:ascii="Times New Roman" w:hAnsi="Times New Roman"/>
                <w:b/>
                <w:sz w:val="24"/>
                <w:szCs w:val="24"/>
              </w:rPr>
            </w:pPr>
            <w:r>
              <w:rPr>
                <w:rFonts w:ascii="Times New Roman" w:hAnsi="Times New Roman"/>
                <w:b/>
                <w:sz w:val="24"/>
                <w:szCs w:val="24"/>
              </w:rPr>
              <w:t>1</w:t>
            </w:r>
          </w:p>
        </w:tc>
        <w:tc>
          <w:tcPr>
            <w:tcW w:w="3266" w:type="dxa"/>
          </w:tcPr>
          <w:p w:rsidR="00D73285" w:rsidRDefault="00E06F43" w:rsidP="00E4223B">
            <w:pPr>
              <w:jc w:val="center"/>
              <w:rPr>
                <w:rFonts w:ascii="Times New Roman" w:hAnsi="Times New Roman"/>
                <w:sz w:val="24"/>
                <w:szCs w:val="24"/>
              </w:rPr>
            </w:pPr>
            <w:r>
              <w:rPr>
                <w:rFonts w:ascii="Times New Roman" w:hAnsi="Times New Roman"/>
                <w:sz w:val="24"/>
                <w:szCs w:val="24"/>
              </w:rPr>
              <w:t>ТОО «Альфа Медикал</w:t>
            </w:r>
            <w:r w:rsidR="00D73285" w:rsidRPr="004C166B">
              <w:rPr>
                <w:rFonts w:ascii="Times New Roman" w:hAnsi="Times New Roman"/>
                <w:sz w:val="24"/>
                <w:szCs w:val="24"/>
              </w:rPr>
              <w:t>»</w:t>
            </w:r>
          </w:p>
          <w:p w:rsidR="00786DEF" w:rsidRPr="00D80D85" w:rsidRDefault="00786DEF" w:rsidP="00E4223B">
            <w:pPr>
              <w:jc w:val="center"/>
              <w:rPr>
                <w:rFonts w:ascii="Times New Roman" w:hAnsi="Times New Roman"/>
                <w:sz w:val="24"/>
                <w:szCs w:val="24"/>
              </w:rPr>
            </w:pPr>
            <w:r w:rsidRPr="00D80D85">
              <w:rPr>
                <w:rFonts w:ascii="Times New Roman" w:hAnsi="Times New Roman"/>
                <w:sz w:val="24"/>
                <w:szCs w:val="24"/>
              </w:rPr>
              <w:t>БИН</w:t>
            </w:r>
            <w:r w:rsidR="00D07AE4">
              <w:rPr>
                <w:rFonts w:ascii="Times New Roman" w:hAnsi="Times New Roman"/>
                <w:sz w:val="24"/>
                <w:szCs w:val="24"/>
              </w:rPr>
              <w:t>060440003504</w:t>
            </w:r>
          </w:p>
        </w:tc>
        <w:tc>
          <w:tcPr>
            <w:tcW w:w="3544" w:type="dxa"/>
          </w:tcPr>
          <w:p w:rsidR="00D73285" w:rsidRPr="004C166B" w:rsidRDefault="00D80D85" w:rsidP="00E06F43">
            <w:pPr>
              <w:jc w:val="center"/>
              <w:rPr>
                <w:rFonts w:ascii="Times New Roman" w:hAnsi="Times New Roman"/>
                <w:sz w:val="24"/>
                <w:szCs w:val="24"/>
              </w:rPr>
            </w:pPr>
            <w:r>
              <w:rPr>
                <w:rFonts w:ascii="Times New Roman" w:hAnsi="Times New Roman"/>
                <w:sz w:val="24"/>
                <w:szCs w:val="24"/>
              </w:rPr>
              <w:t>г</w:t>
            </w:r>
            <w:r w:rsidR="00786DEF">
              <w:rPr>
                <w:rFonts w:ascii="Times New Roman" w:hAnsi="Times New Roman"/>
                <w:sz w:val="24"/>
                <w:szCs w:val="24"/>
              </w:rPr>
              <w:t>.</w:t>
            </w:r>
            <w:r w:rsidR="00D07AE4">
              <w:rPr>
                <w:rFonts w:ascii="Times New Roman" w:hAnsi="Times New Roman"/>
                <w:sz w:val="24"/>
                <w:szCs w:val="24"/>
              </w:rPr>
              <w:t xml:space="preserve">Костанай, улица </w:t>
            </w:r>
            <w:r w:rsidR="00E06F43">
              <w:rPr>
                <w:rFonts w:ascii="Times New Roman" w:hAnsi="Times New Roman"/>
                <w:sz w:val="24"/>
                <w:szCs w:val="24"/>
              </w:rPr>
              <w:t>Сералина,34</w:t>
            </w:r>
          </w:p>
        </w:tc>
        <w:tc>
          <w:tcPr>
            <w:tcW w:w="2835" w:type="dxa"/>
          </w:tcPr>
          <w:p w:rsidR="00E4223B" w:rsidRDefault="00E06F43" w:rsidP="00D07AE4">
            <w:pPr>
              <w:jc w:val="center"/>
              <w:rPr>
                <w:rFonts w:ascii="Times New Roman" w:hAnsi="Times New Roman"/>
                <w:i/>
                <w:sz w:val="24"/>
                <w:szCs w:val="24"/>
              </w:rPr>
            </w:pPr>
            <w:r>
              <w:rPr>
                <w:rFonts w:ascii="Times New Roman" w:hAnsi="Times New Roman"/>
                <w:i/>
                <w:sz w:val="24"/>
                <w:szCs w:val="24"/>
              </w:rPr>
              <w:t>05 но</w:t>
            </w:r>
            <w:r w:rsidR="005E64EC">
              <w:rPr>
                <w:rFonts w:ascii="Times New Roman" w:hAnsi="Times New Roman"/>
                <w:i/>
                <w:sz w:val="24"/>
                <w:szCs w:val="24"/>
              </w:rPr>
              <w:t>ября</w:t>
            </w:r>
            <w:r w:rsidR="00E4223B">
              <w:rPr>
                <w:rFonts w:ascii="Times New Roman" w:hAnsi="Times New Roman"/>
                <w:i/>
                <w:sz w:val="24"/>
                <w:szCs w:val="24"/>
              </w:rPr>
              <w:t xml:space="preserve"> </w:t>
            </w:r>
            <w:r w:rsidR="00E4223B" w:rsidRPr="004C166B">
              <w:rPr>
                <w:rFonts w:ascii="Times New Roman" w:hAnsi="Times New Roman"/>
                <w:i/>
                <w:sz w:val="24"/>
                <w:szCs w:val="24"/>
              </w:rPr>
              <w:t xml:space="preserve"> 20</w:t>
            </w:r>
            <w:r w:rsidR="00E4223B">
              <w:rPr>
                <w:rFonts w:ascii="Times New Roman" w:hAnsi="Times New Roman"/>
                <w:i/>
                <w:sz w:val="24"/>
                <w:szCs w:val="24"/>
              </w:rPr>
              <w:t>20</w:t>
            </w:r>
            <w:r w:rsidR="00E4223B" w:rsidRPr="004C166B">
              <w:rPr>
                <w:rFonts w:ascii="Times New Roman" w:hAnsi="Times New Roman"/>
                <w:i/>
                <w:sz w:val="24"/>
                <w:szCs w:val="24"/>
              </w:rPr>
              <w:t xml:space="preserve"> года,</w:t>
            </w:r>
          </w:p>
          <w:p w:rsidR="00D73285" w:rsidRPr="004C166B" w:rsidRDefault="00E06F43" w:rsidP="00786DEF">
            <w:pPr>
              <w:jc w:val="center"/>
              <w:rPr>
                <w:rFonts w:ascii="Times New Roman" w:hAnsi="Times New Roman"/>
                <w:i/>
                <w:sz w:val="24"/>
                <w:szCs w:val="24"/>
              </w:rPr>
            </w:pPr>
            <w:r>
              <w:rPr>
                <w:rFonts w:ascii="Times New Roman" w:hAnsi="Times New Roman"/>
                <w:i/>
                <w:sz w:val="24"/>
                <w:szCs w:val="24"/>
              </w:rPr>
              <w:t>14</w:t>
            </w:r>
            <w:r w:rsidR="005E64EC">
              <w:rPr>
                <w:rFonts w:ascii="Times New Roman" w:hAnsi="Times New Roman"/>
                <w:i/>
                <w:sz w:val="24"/>
                <w:szCs w:val="24"/>
              </w:rPr>
              <w:t xml:space="preserve"> </w:t>
            </w:r>
            <w:r w:rsidR="00D07AE4">
              <w:rPr>
                <w:rFonts w:ascii="Times New Roman" w:hAnsi="Times New Roman"/>
                <w:i/>
                <w:sz w:val="24"/>
                <w:szCs w:val="24"/>
              </w:rPr>
              <w:t xml:space="preserve"> </w:t>
            </w:r>
            <w:r w:rsidR="005E64EC">
              <w:rPr>
                <w:rFonts w:ascii="Times New Roman" w:hAnsi="Times New Roman"/>
                <w:i/>
                <w:sz w:val="24"/>
                <w:szCs w:val="24"/>
              </w:rPr>
              <w:t>часов 3</w:t>
            </w:r>
            <w:r w:rsidR="00D07AE4">
              <w:rPr>
                <w:rFonts w:ascii="Times New Roman" w:hAnsi="Times New Roman"/>
                <w:i/>
                <w:sz w:val="24"/>
                <w:szCs w:val="24"/>
              </w:rPr>
              <w:t>0</w:t>
            </w:r>
            <w:r w:rsidR="00E4223B" w:rsidRPr="004C166B">
              <w:rPr>
                <w:rFonts w:ascii="Times New Roman" w:hAnsi="Times New Roman"/>
                <w:i/>
                <w:sz w:val="24"/>
                <w:szCs w:val="24"/>
              </w:rPr>
              <w:t xml:space="preserve"> минут</w:t>
            </w:r>
          </w:p>
        </w:tc>
      </w:tr>
    </w:tbl>
    <w:p w:rsidR="00373FC4" w:rsidRDefault="00373FC4" w:rsidP="00B54575">
      <w:pPr>
        <w:spacing w:before="38" w:after="0" w:line="317" w:lineRule="exact"/>
        <w:rPr>
          <w:rFonts w:ascii="Times New Roman" w:hAnsi="Times New Roman"/>
          <w:sz w:val="24"/>
          <w:szCs w:val="24"/>
        </w:rPr>
      </w:pPr>
    </w:p>
    <w:p w:rsidR="00217758" w:rsidRDefault="00565578" w:rsidP="005E64EC">
      <w:pPr>
        <w:spacing w:after="0" w:line="240" w:lineRule="auto"/>
        <w:rPr>
          <w:rFonts w:ascii="Times New Roman" w:hAnsi="Times New Roman"/>
          <w:sz w:val="24"/>
          <w:szCs w:val="24"/>
        </w:rPr>
      </w:pPr>
      <w:r>
        <w:rPr>
          <w:rFonts w:ascii="Times New Roman" w:hAnsi="Times New Roman"/>
          <w:sz w:val="24"/>
          <w:szCs w:val="24"/>
        </w:rPr>
        <w:t xml:space="preserve">           </w:t>
      </w:r>
      <w:r w:rsidR="004D34B0" w:rsidRPr="004C166B">
        <w:rPr>
          <w:rFonts w:ascii="Times New Roman" w:hAnsi="Times New Roman"/>
          <w:sz w:val="24"/>
          <w:szCs w:val="24"/>
        </w:rPr>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A113E8" w:rsidRDefault="00A113E8" w:rsidP="005E64EC">
      <w:pPr>
        <w:spacing w:line="240" w:lineRule="auto"/>
        <w:rPr>
          <w:rFonts w:ascii="Times New Roman" w:hAnsi="Times New Roman"/>
          <w:sz w:val="12"/>
          <w:szCs w:val="20"/>
        </w:rPr>
      </w:pPr>
    </w:p>
    <w:p w:rsidR="005E64EC" w:rsidRDefault="00565578" w:rsidP="005E64EC">
      <w:pPr>
        <w:spacing w:line="240" w:lineRule="auto"/>
        <w:rPr>
          <w:rFonts w:ascii="Times New Roman" w:hAnsi="Times New Roman"/>
          <w:sz w:val="24"/>
          <w:szCs w:val="24"/>
        </w:rPr>
      </w:pPr>
      <w:r>
        <w:rPr>
          <w:rFonts w:ascii="Times New Roman" w:hAnsi="Times New Roman"/>
          <w:sz w:val="24"/>
          <w:szCs w:val="24"/>
        </w:rPr>
        <w:t xml:space="preserve">          </w:t>
      </w:r>
      <w:r w:rsidR="00D07AE4">
        <w:rPr>
          <w:rFonts w:ascii="Times New Roman" w:hAnsi="Times New Roman"/>
          <w:sz w:val="24"/>
          <w:szCs w:val="24"/>
        </w:rPr>
        <w:t xml:space="preserve"> </w:t>
      </w:r>
      <w:r w:rsidR="005E64EC">
        <w:rPr>
          <w:rFonts w:ascii="Times New Roman" w:hAnsi="Times New Roman"/>
          <w:sz w:val="24"/>
          <w:szCs w:val="24"/>
        </w:rPr>
        <w:t xml:space="preserve">ТОО </w:t>
      </w:r>
      <w:r w:rsidR="00E06F43">
        <w:rPr>
          <w:rFonts w:ascii="Times New Roman" w:hAnsi="Times New Roman"/>
          <w:sz w:val="24"/>
          <w:szCs w:val="24"/>
        </w:rPr>
        <w:t>«Альфа Медикал</w:t>
      </w:r>
      <w:r w:rsidR="005E64EC" w:rsidRPr="004C166B">
        <w:rPr>
          <w:rFonts w:ascii="Times New Roman" w:hAnsi="Times New Roman"/>
          <w:sz w:val="24"/>
          <w:szCs w:val="24"/>
        </w:rPr>
        <w:t>»</w:t>
      </w:r>
      <w:r w:rsidR="000946F2">
        <w:rPr>
          <w:rFonts w:ascii="Times New Roman" w:hAnsi="Times New Roman"/>
          <w:sz w:val="24"/>
          <w:szCs w:val="24"/>
        </w:rPr>
        <w:t>:</w:t>
      </w:r>
    </w:p>
    <w:tbl>
      <w:tblPr>
        <w:tblW w:w="5000" w:type="pct"/>
        <w:jc w:val="center"/>
        <w:tblInd w:w="1347" w:type="dxa"/>
        <w:tblCellMar>
          <w:left w:w="0" w:type="dxa"/>
          <w:right w:w="0" w:type="dxa"/>
        </w:tblCellMar>
        <w:tblLook w:val="04A0"/>
      </w:tblPr>
      <w:tblGrid>
        <w:gridCol w:w="534"/>
        <w:gridCol w:w="2129"/>
        <w:gridCol w:w="1814"/>
        <w:gridCol w:w="1773"/>
        <w:gridCol w:w="2194"/>
        <w:gridCol w:w="1831"/>
      </w:tblGrid>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jc w:val="center"/>
              <w:rPr>
                <w:rFonts w:ascii="Times New Roman" w:hAnsi="Times New Roman"/>
                <w:b/>
                <w:sz w:val="20"/>
                <w:szCs w:val="20"/>
              </w:rPr>
            </w:pPr>
            <w:r w:rsidRPr="000946F2">
              <w:rPr>
                <w:rFonts w:ascii="Times New Roman" w:hAnsi="Times New Roman"/>
                <w:b/>
                <w:sz w:val="20"/>
                <w:szCs w:val="20"/>
              </w:rPr>
              <w:t>№</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jc w:val="center"/>
              <w:rPr>
                <w:rFonts w:ascii="Times New Roman" w:hAnsi="Times New Roman"/>
                <w:b/>
                <w:sz w:val="20"/>
                <w:szCs w:val="20"/>
              </w:rPr>
            </w:pPr>
            <w:r w:rsidRPr="000946F2">
              <w:rPr>
                <w:rFonts w:ascii="Times New Roman" w:hAnsi="Times New Roman"/>
                <w:b/>
                <w:sz w:val="20"/>
                <w:szCs w:val="20"/>
              </w:rPr>
              <w:t>Наименование документа</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jc w:val="center"/>
              <w:rPr>
                <w:rFonts w:ascii="Times New Roman" w:hAnsi="Times New Roman"/>
                <w:b/>
                <w:sz w:val="20"/>
                <w:szCs w:val="20"/>
              </w:rPr>
            </w:pPr>
            <w:r w:rsidRPr="000946F2">
              <w:rPr>
                <w:rFonts w:ascii="Times New Roman" w:hAnsi="Times New Roman"/>
                <w:b/>
                <w:sz w:val="20"/>
                <w:szCs w:val="20"/>
              </w:rPr>
              <w:t>Дата и номер</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jc w:val="center"/>
              <w:rPr>
                <w:rFonts w:ascii="Times New Roman" w:hAnsi="Times New Roman"/>
                <w:b/>
                <w:sz w:val="20"/>
                <w:szCs w:val="20"/>
              </w:rPr>
            </w:pPr>
            <w:r w:rsidRPr="000946F2">
              <w:rPr>
                <w:rFonts w:ascii="Times New Roman" w:hAnsi="Times New Roman"/>
                <w:b/>
                <w:sz w:val="20"/>
                <w:szCs w:val="20"/>
              </w:rPr>
              <w:t>Краткое содержание</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jc w:val="center"/>
              <w:rPr>
                <w:rFonts w:ascii="Times New Roman" w:hAnsi="Times New Roman"/>
                <w:b/>
                <w:sz w:val="20"/>
                <w:szCs w:val="20"/>
              </w:rPr>
            </w:pPr>
            <w:r w:rsidRPr="000946F2">
              <w:rPr>
                <w:rFonts w:ascii="Times New Roman" w:hAnsi="Times New Roman"/>
                <w:b/>
                <w:sz w:val="20"/>
                <w:szCs w:val="20"/>
              </w:rPr>
              <w:t>Кем подписан документ</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jc w:val="center"/>
              <w:rPr>
                <w:rFonts w:ascii="Times New Roman" w:hAnsi="Times New Roman"/>
                <w:b/>
                <w:sz w:val="20"/>
                <w:szCs w:val="20"/>
              </w:rPr>
            </w:pPr>
            <w:r w:rsidRPr="000946F2">
              <w:rPr>
                <w:rFonts w:ascii="Times New Roman" w:hAnsi="Times New Roman"/>
                <w:b/>
                <w:sz w:val="20"/>
                <w:szCs w:val="20"/>
              </w:rPr>
              <w:t>Оригинал, Копия, Нотариально заверенная 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1</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sz w:val="20"/>
                <w:szCs w:val="20"/>
              </w:rPr>
            </w:pPr>
            <w:r w:rsidRPr="000946F2">
              <w:rPr>
                <w:sz w:val="20"/>
                <w:szCs w:val="20"/>
              </w:rPr>
              <w:t>Заявка на участие в тендере</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02.11.2020 года</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Заявка на участие в тендере</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2</w:t>
            </w:r>
          </w:p>
          <w:p w:rsidR="000946F2" w:rsidRPr="000946F2" w:rsidRDefault="000946F2" w:rsidP="00E8614C">
            <w:pPr>
              <w:pStyle w:val="a6"/>
              <w:spacing w:before="0" w:beforeAutospacing="0" w:after="0" w:afterAutospacing="0"/>
              <w:jc w:val="center"/>
              <w:rPr>
                <w:sz w:val="20"/>
                <w:szCs w:val="20"/>
              </w:rPr>
            </w:pP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sz w:val="20"/>
                <w:szCs w:val="20"/>
              </w:rPr>
            </w:pPr>
            <w:r w:rsidRPr="000946F2">
              <w:rPr>
                <w:sz w:val="20"/>
                <w:szCs w:val="20"/>
              </w:rPr>
              <w:t>Копия свидетельства о государственной перерег</w:t>
            </w:r>
            <w:r w:rsidRPr="000946F2">
              <w:rPr>
                <w:sz w:val="20"/>
                <w:szCs w:val="20"/>
              </w:rPr>
              <w:t>и</w:t>
            </w:r>
            <w:r w:rsidRPr="000946F2">
              <w:rPr>
                <w:sz w:val="20"/>
                <w:szCs w:val="20"/>
              </w:rPr>
              <w:t xml:space="preserve">страции </w:t>
            </w:r>
            <w:r w:rsidRPr="000946F2">
              <w:rPr>
                <w:sz w:val="20"/>
                <w:szCs w:val="20"/>
              </w:rPr>
              <w:lastRenderedPageBreak/>
              <w:t>юридического лица</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lastRenderedPageBreak/>
              <w:t xml:space="preserve">№13234-1937-ТОО </w:t>
            </w:r>
            <w:r w:rsidRPr="000946F2">
              <w:rPr>
                <w:rFonts w:ascii="Times New Roman" w:hAnsi="Times New Roman"/>
                <w:sz w:val="20"/>
                <w:szCs w:val="20"/>
              </w:rPr>
              <w:lastRenderedPageBreak/>
              <w:t xml:space="preserve">от 13 июня </w:t>
            </w:r>
            <w:smartTag w:uri="urn:schemas-microsoft-com:office:smarttags" w:element="metricconverter">
              <w:smartTagPr>
                <w:attr w:name="ProductID" w:val="2007 г"/>
              </w:smartTagPr>
              <w:r w:rsidRPr="000946F2">
                <w:rPr>
                  <w:rFonts w:ascii="Times New Roman" w:hAnsi="Times New Roman"/>
                  <w:sz w:val="20"/>
                  <w:szCs w:val="20"/>
                </w:rPr>
                <w:t>2007 г</w:t>
              </w:r>
            </w:smartTag>
            <w:r w:rsidRPr="000946F2">
              <w:rPr>
                <w:rFonts w:ascii="Times New Roman" w:hAnsi="Times New Roman"/>
                <w:sz w:val="20"/>
                <w:szCs w:val="20"/>
              </w:rPr>
              <w:t>.</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sz w:val="20"/>
                <w:szCs w:val="20"/>
              </w:rPr>
            </w:pPr>
            <w:r w:rsidRPr="000946F2">
              <w:rPr>
                <w:sz w:val="20"/>
                <w:szCs w:val="20"/>
              </w:rPr>
              <w:lastRenderedPageBreak/>
              <w:t xml:space="preserve">Копия свидетельства о государственной </w:t>
            </w:r>
            <w:r w:rsidRPr="000946F2">
              <w:rPr>
                <w:sz w:val="20"/>
                <w:szCs w:val="20"/>
              </w:rPr>
              <w:lastRenderedPageBreak/>
              <w:t>перерег</w:t>
            </w:r>
            <w:r w:rsidRPr="000946F2">
              <w:rPr>
                <w:sz w:val="20"/>
                <w:szCs w:val="20"/>
              </w:rPr>
              <w:t>и</w:t>
            </w:r>
            <w:r w:rsidRPr="000946F2">
              <w:rPr>
                <w:sz w:val="20"/>
                <w:szCs w:val="20"/>
              </w:rPr>
              <w:t>страции юридического лица</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lastRenderedPageBreak/>
              <w:t xml:space="preserve">Начальник департамента юстиции </w:t>
            </w:r>
            <w:r w:rsidRPr="000946F2">
              <w:rPr>
                <w:rFonts w:ascii="Times New Roman" w:hAnsi="Times New Roman"/>
                <w:sz w:val="20"/>
                <w:szCs w:val="20"/>
              </w:rPr>
              <w:lastRenderedPageBreak/>
              <w:t>Костанайской области</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lastRenderedPageBreak/>
              <w:t>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lastRenderedPageBreak/>
              <w:t>3</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sz w:val="20"/>
                <w:szCs w:val="20"/>
              </w:rPr>
            </w:pPr>
            <w:r w:rsidRPr="000946F2">
              <w:rPr>
                <w:sz w:val="20"/>
                <w:szCs w:val="20"/>
              </w:rPr>
              <w:t>Копия Устава предприятия</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0604400003504 от 19.04.2006 года</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Копия Устава предприятия ТОО «Альфа-Медикал»</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Учредителями ТОО</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4</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sz w:val="20"/>
                <w:szCs w:val="20"/>
              </w:rPr>
            </w:pPr>
            <w:r w:rsidRPr="000946F2">
              <w:rPr>
                <w:sz w:val="20"/>
                <w:szCs w:val="20"/>
              </w:rPr>
              <w:t>Талон о приеме уведомления о начале или прекращении осуществления деятельности или определенных действий</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lang w:val="en-US"/>
              </w:rPr>
              <w:t>KZ</w:t>
            </w:r>
            <w:r w:rsidRPr="000946F2">
              <w:rPr>
                <w:rFonts w:ascii="Times New Roman" w:hAnsi="Times New Roman"/>
                <w:sz w:val="20"/>
                <w:szCs w:val="20"/>
              </w:rPr>
              <w:t>69</w:t>
            </w:r>
            <w:r w:rsidRPr="000946F2">
              <w:rPr>
                <w:rFonts w:ascii="Times New Roman" w:hAnsi="Times New Roman"/>
                <w:sz w:val="20"/>
                <w:szCs w:val="20"/>
                <w:lang w:val="en-US"/>
              </w:rPr>
              <w:t>UBW</w:t>
            </w:r>
            <w:r w:rsidRPr="000946F2">
              <w:rPr>
                <w:rFonts w:ascii="Times New Roman" w:hAnsi="Times New Roman"/>
                <w:sz w:val="20"/>
                <w:szCs w:val="20"/>
              </w:rPr>
              <w:t>00004826  от 01.03.2018 г.</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Талон</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Электронная подпись</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Электронная 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5</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sz w:val="20"/>
                <w:szCs w:val="20"/>
              </w:rPr>
            </w:pPr>
            <w:r w:rsidRPr="000946F2">
              <w:rPr>
                <w:sz w:val="20"/>
                <w:szCs w:val="20"/>
              </w:rPr>
              <w:t>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color w:val="000000"/>
                <w:sz w:val="20"/>
                <w:szCs w:val="20"/>
              </w:rPr>
              <w:t>№10100459320840  от 02.11.2020 года</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 xml:space="preserve">Сведения об отсутствии  (наличии) налоговой задолженности и задолженности по обязательным пенсионным взносам и социальным отчислениям  по Республике Казахстан, ТОО </w:t>
            </w:r>
            <w:r w:rsidRPr="000946F2">
              <w:rPr>
                <w:rFonts w:ascii="Times New Roman" w:hAnsi="Times New Roman"/>
                <w:color w:val="000000"/>
                <w:sz w:val="20"/>
                <w:szCs w:val="20"/>
              </w:rPr>
              <w:t>«Альфа-Медикал»</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Электронная подпись</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Электронная 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6</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sz w:val="20"/>
                <w:szCs w:val="20"/>
              </w:rPr>
            </w:pPr>
            <w:r w:rsidRPr="000946F2">
              <w:rPr>
                <w:color w:val="000000"/>
                <w:sz w:val="20"/>
                <w:szCs w:val="20"/>
              </w:rPr>
              <w:t xml:space="preserve">Справка банка об отсутствии просроченной задолженности от КОФ АО «Народный Банк Казахстана»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Исх:20-01-32/2105 от 23.10.2020 года</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Справка банка об отсутствии просроченной</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КОФ АО «Народный Банк Казахстана»</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7</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iCs/>
                <w:sz w:val="20"/>
                <w:szCs w:val="20"/>
              </w:rPr>
            </w:pPr>
            <w:r w:rsidRPr="000946F2">
              <w:rPr>
                <w:color w:val="000000"/>
                <w:sz w:val="20"/>
                <w:szCs w:val="20"/>
              </w:rPr>
              <w:t>Доверенность №21</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 21 от 23.10.2020 г.</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 xml:space="preserve">Доверенность </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 xml:space="preserve">Председатель правления </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8</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iCs/>
                <w:sz w:val="20"/>
                <w:szCs w:val="20"/>
              </w:rPr>
            </w:pPr>
            <w:r w:rsidRPr="000946F2">
              <w:rPr>
                <w:color w:val="000000"/>
                <w:sz w:val="20"/>
                <w:szCs w:val="20"/>
              </w:rPr>
              <w:t>Доверенность №22</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 22 от 23.10.2020 г.</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 xml:space="preserve">Доверенность </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 xml:space="preserve">Председатель правления </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9</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iCs/>
                <w:sz w:val="20"/>
                <w:szCs w:val="20"/>
              </w:rPr>
            </w:pPr>
            <w:r w:rsidRPr="000946F2">
              <w:rPr>
                <w:color w:val="000000"/>
                <w:sz w:val="20"/>
                <w:szCs w:val="20"/>
              </w:rPr>
              <w:t>Доверенность №1023303</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 1023303 от 23.10.2020 г.</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 xml:space="preserve">Доверенность </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 xml:space="preserve">Председатель правления </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10</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Сведения о квалификации ТОО «Альфа-Медикал»</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Сведения о квалификации ТОО «Альфа-Медикал»</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11</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Таблица цен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Таблица цен по лоту №1</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Таблица цен </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12</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Таблица цен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Таблица цен по лоту №2</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Таблица цен </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13</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Таблица цен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Таблица цен по лоту №3</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Таблица цен </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14</w:t>
            </w:r>
          </w:p>
          <w:p w:rsidR="000946F2" w:rsidRPr="000946F2" w:rsidRDefault="000946F2" w:rsidP="00E8614C">
            <w:pPr>
              <w:pStyle w:val="a6"/>
              <w:spacing w:before="0" w:beforeAutospacing="0" w:after="0" w:afterAutospacing="0"/>
              <w:jc w:val="center"/>
              <w:rPr>
                <w:sz w:val="20"/>
                <w:szCs w:val="20"/>
              </w:rPr>
            </w:pP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Письмо  сопутствующие услуги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№б/н от </w:t>
            </w:r>
            <w:r w:rsidRPr="000946F2">
              <w:rPr>
                <w:sz w:val="20"/>
                <w:szCs w:val="20"/>
              </w:rPr>
              <w:t>02.11.2020 г.</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Письмо,  сопутствующие услуги</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lastRenderedPageBreak/>
              <w:t>15</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highlight w:val="red"/>
              </w:rPr>
            </w:pPr>
            <w:r w:rsidRPr="000946F2">
              <w:rPr>
                <w:color w:val="000000"/>
                <w:sz w:val="20"/>
                <w:szCs w:val="20"/>
              </w:rPr>
              <w:t>Гарантийное обеспечение тендерной заявки</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color w:val="000000"/>
                <w:sz w:val="20"/>
                <w:szCs w:val="20"/>
              </w:rPr>
              <w:t>№681 от 26.10.2020 года</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Платежное поручение</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16</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Документ о наличии и количестве работников с указанием их квалификации, стажа работы по специальности ТОО «Альфа-Медикал»</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 xml:space="preserve">Без номера </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Документ о наличии и количестве работников</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17</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sz w:val="20"/>
                <w:szCs w:val="20"/>
              </w:rPr>
            </w:pPr>
            <w:r w:rsidRPr="000946F2">
              <w:rPr>
                <w:sz w:val="20"/>
                <w:szCs w:val="20"/>
              </w:rPr>
              <w:t xml:space="preserve">Письмо об отсутствии аффилированности.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Без номера</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sz w:val="20"/>
                <w:szCs w:val="20"/>
              </w:rPr>
            </w:pPr>
            <w:r w:rsidRPr="000946F2">
              <w:rPr>
                <w:sz w:val="20"/>
                <w:szCs w:val="20"/>
              </w:rPr>
              <w:t xml:space="preserve">Письмо об отсутствии аффилированности. </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18</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Письмо о согласии на расторжение договора закупа в случае выявления фактов, указанных в пункте</w:t>
            </w:r>
            <w:r w:rsidRPr="000946F2">
              <w:rPr>
                <w:b/>
                <w:color w:val="000000"/>
                <w:sz w:val="20"/>
                <w:szCs w:val="20"/>
              </w:rPr>
              <w:t xml:space="preserve"> 9</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Без номера</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Письмо о согласии на расторжение договора закупа в случае выявления фактов, указанных в пункте</w:t>
            </w:r>
            <w:r w:rsidRPr="000946F2">
              <w:rPr>
                <w:b/>
                <w:color w:val="000000"/>
                <w:sz w:val="20"/>
                <w:szCs w:val="20"/>
              </w:rPr>
              <w:t xml:space="preserve"> 9</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19</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б/н от 01.01.2019 года</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Копия документа, подтверждающего владение на праве собственности или праве владения и пользования объектом фармацевтической деятельности.</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20</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Техническая спецификация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Техническая спецификация лотам №1</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 xml:space="preserve">Техническая спецификация </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21</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Техническая спецификация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Техническая спецификация лотам №2</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 xml:space="preserve">Техническая спецификация </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22</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Техническая спецификация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Техническая спецификация лотам №3</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 xml:space="preserve">Техническая спецификация </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23</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Ценовое предложение потенциального поставщик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color w:val="000000"/>
                <w:sz w:val="20"/>
                <w:szCs w:val="20"/>
              </w:rPr>
              <w:t>Ценовое предложение по лоту№1</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Ценовое предложение потенциального поставщик (Приложение №12)</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24</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Ценовое предложение потенциального поставщик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color w:val="000000"/>
                <w:sz w:val="20"/>
                <w:szCs w:val="20"/>
              </w:rPr>
              <w:t>Ценовое предложение по лоту№2</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Ценовое предложение потенциального поставщик (Приложение №12)</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25</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Ценовое предложение потенциального поставщик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color w:val="000000"/>
                <w:sz w:val="20"/>
                <w:szCs w:val="20"/>
              </w:rPr>
              <w:t>Ценовое предложение по лоту№3</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Ценовое предложение потенциального поставщик (Приложение №12)</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26</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Перечень лотов</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Приложение 1 к тендерной документации</w:t>
            </w:r>
          </w:p>
          <w:p w:rsidR="000946F2" w:rsidRPr="000946F2" w:rsidRDefault="000946F2" w:rsidP="00E8614C">
            <w:pPr>
              <w:pStyle w:val="a6"/>
              <w:spacing w:before="0" w:beforeAutospacing="0" w:after="0" w:afterAutospacing="0"/>
              <w:rPr>
                <w:color w:val="000000"/>
                <w:sz w:val="20"/>
                <w:szCs w:val="20"/>
              </w:rPr>
            </w:pP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lastRenderedPageBreak/>
              <w:t>27</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Регистрационное удостоверение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РК-МТ-5№015686 от 24.08.2016  года</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Письмо о регистрации Лот №1</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Заместитель руководителя</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28</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Регистрационное удостоверение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РК-МТ-5№015074 от 16.01.2016 года</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Регистрационное удостоверение Лот №2</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Председатель Комитета контроля медицинской и фарм деятельности</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29</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 xml:space="preserve">Регистрационное удостоверение </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РК-МТ-7№009100 от 20.08.2018 года</w:t>
            </w: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rPr>
                <w:color w:val="000000"/>
                <w:sz w:val="20"/>
                <w:szCs w:val="20"/>
              </w:rPr>
            </w:pPr>
            <w:r w:rsidRPr="000946F2">
              <w:rPr>
                <w:color w:val="000000"/>
                <w:sz w:val="20"/>
                <w:szCs w:val="20"/>
              </w:rPr>
              <w:t>Регистрационное удостоверение Лот №3</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Председатель Комитета контроля медицинской и фарм деятельности</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Копия</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30</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Гарантийное письмо</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Гарантийное письмо согласно главе №3</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r w:rsidR="000946F2" w:rsidRPr="000759AC" w:rsidTr="000946F2">
        <w:trPr>
          <w:trHeight w:val="20"/>
          <w:jc w:val="center"/>
        </w:trPr>
        <w:tc>
          <w:tcPr>
            <w:tcW w:w="34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946F2" w:rsidRPr="000946F2" w:rsidRDefault="000946F2" w:rsidP="00E8614C">
            <w:pPr>
              <w:pStyle w:val="a6"/>
              <w:spacing w:before="0" w:beforeAutospacing="0" w:after="0" w:afterAutospacing="0"/>
              <w:jc w:val="center"/>
              <w:rPr>
                <w:sz w:val="20"/>
                <w:szCs w:val="20"/>
              </w:rPr>
            </w:pPr>
            <w:r w:rsidRPr="000946F2">
              <w:rPr>
                <w:sz w:val="20"/>
                <w:szCs w:val="20"/>
              </w:rPr>
              <w:t>31</w:t>
            </w:r>
          </w:p>
        </w:tc>
        <w:tc>
          <w:tcPr>
            <w:tcW w:w="112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Гарантийное письмо</w:t>
            </w:r>
          </w:p>
        </w:tc>
        <w:tc>
          <w:tcPr>
            <w:tcW w:w="658"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p>
        </w:tc>
        <w:tc>
          <w:tcPr>
            <w:tcW w:w="74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color w:val="000000"/>
                <w:sz w:val="20"/>
                <w:szCs w:val="20"/>
              </w:rPr>
            </w:pPr>
            <w:r w:rsidRPr="000946F2">
              <w:rPr>
                <w:rFonts w:ascii="Times New Roman" w:hAnsi="Times New Roman"/>
                <w:color w:val="000000"/>
                <w:sz w:val="20"/>
                <w:szCs w:val="20"/>
              </w:rPr>
              <w:t>Гарантийное письмо согласно главе №4</w:t>
            </w:r>
          </w:p>
        </w:tc>
        <w:tc>
          <w:tcPr>
            <w:tcW w:w="11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директор ТОО «Альфа-Медикал»</w:t>
            </w:r>
          </w:p>
        </w:tc>
        <w:tc>
          <w:tcPr>
            <w:tcW w:w="976"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946F2" w:rsidRPr="000946F2" w:rsidRDefault="000946F2" w:rsidP="00E8614C">
            <w:pPr>
              <w:rPr>
                <w:rFonts w:ascii="Times New Roman" w:hAnsi="Times New Roman"/>
                <w:sz w:val="20"/>
                <w:szCs w:val="20"/>
              </w:rPr>
            </w:pPr>
            <w:r w:rsidRPr="000946F2">
              <w:rPr>
                <w:rFonts w:ascii="Times New Roman" w:hAnsi="Times New Roman"/>
                <w:sz w:val="20"/>
                <w:szCs w:val="20"/>
              </w:rPr>
              <w:t>Оригинал</w:t>
            </w:r>
          </w:p>
        </w:tc>
      </w:tr>
    </w:tbl>
    <w:p w:rsidR="00E06F43" w:rsidRDefault="00E06F43" w:rsidP="00E06F43">
      <w:pPr>
        <w:spacing w:line="240" w:lineRule="auto"/>
        <w:ind w:firstLine="709"/>
        <w:rPr>
          <w:rFonts w:ascii="Times New Roman" w:hAnsi="Times New Roman"/>
          <w:sz w:val="24"/>
          <w:szCs w:val="24"/>
        </w:rPr>
      </w:pPr>
    </w:p>
    <w:p w:rsidR="00883DA7" w:rsidRPr="00373FC4" w:rsidRDefault="00565578" w:rsidP="00565578">
      <w:pPr>
        <w:spacing w:before="77" w:after="0" w:line="322" w:lineRule="exact"/>
        <w:rPr>
          <w:rFonts w:ascii="Times New Roman" w:hAnsi="Times New Roman"/>
          <w:b/>
          <w:sz w:val="20"/>
          <w:szCs w:val="24"/>
        </w:rPr>
      </w:pPr>
      <w:r>
        <w:rPr>
          <w:rFonts w:ascii="Times New Roman" w:hAnsi="Times New Roman"/>
          <w:sz w:val="20"/>
          <w:szCs w:val="20"/>
        </w:rPr>
        <w:t xml:space="preserve">         </w:t>
      </w:r>
      <w:r w:rsidR="0097334E" w:rsidRPr="00373FC4">
        <w:rPr>
          <w:rFonts w:ascii="Times New Roman" w:hAnsi="Times New Roman"/>
          <w:sz w:val="20"/>
          <w:szCs w:val="24"/>
        </w:rPr>
        <w:t>5</w:t>
      </w:r>
      <w:r w:rsidR="004A6870" w:rsidRPr="00373FC4">
        <w:rPr>
          <w:rFonts w:ascii="Times New Roman" w:hAnsi="Times New Roman"/>
          <w:sz w:val="20"/>
          <w:szCs w:val="24"/>
        </w:rPr>
        <w:t xml:space="preserve">. </w:t>
      </w:r>
      <w:r w:rsidR="00137EEA" w:rsidRPr="00373FC4">
        <w:rPr>
          <w:rFonts w:ascii="Times New Roman" w:hAnsi="Times New Roman"/>
          <w:sz w:val="20"/>
          <w:szCs w:val="24"/>
        </w:rPr>
        <w:t xml:space="preserve">При вскрытии конвертов </w:t>
      </w:r>
      <w:r w:rsidR="00927651" w:rsidRPr="00373FC4">
        <w:rPr>
          <w:rFonts w:ascii="Times New Roman" w:hAnsi="Times New Roman"/>
          <w:sz w:val="20"/>
          <w:szCs w:val="24"/>
        </w:rPr>
        <w:t>присутствовал</w:t>
      </w:r>
      <w:r w:rsidR="00CF20C3" w:rsidRPr="00373FC4">
        <w:rPr>
          <w:rFonts w:ascii="Times New Roman" w:hAnsi="Times New Roman"/>
          <w:sz w:val="20"/>
          <w:szCs w:val="24"/>
        </w:rPr>
        <w:t>и</w:t>
      </w:r>
      <w:r w:rsidR="001357A3" w:rsidRPr="00373FC4">
        <w:rPr>
          <w:rFonts w:ascii="Times New Roman" w:hAnsi="Times New Roman"/>
          <w:sz w:val="20"/>
          <w:szCs w:val="24"/>
        </w:rPr>
        <w:t>.</w:t>
      </w:r>
    </w:p>
    <w:p w:rsidR="00CF20C3" w:rsidRPr="00373FC4" w:rsidRDefault="00CF20C3" w:rsidP="00CF20C3">
      <w:pPr>
        <w:spacing w:before="77" w:after="0" w:line="322" w:lineRule="exact"/>
        <w:ind w:left="567"/>
        <w:rPr>
          <w:rFonts w:ascii="Times New Roman" w:hAnsi="Times New Roman"/>
          <w:b/>
          <w:sz w:val="20"/>
          <w:szCs w:val="24"/>
        </w:rPr>
      </w:pPr>
    </w:p>
    <w:p w:rsidR="0057497E" w:rsidRPr="00373FC4" w:rsidRDefault="0057497E" w:rsidP="0057497E">
      <w:pPr>
        <w:spacing w:after="0"/>
        <w:rPr>
          <w:rFonts w:ascii="Times New Roman" w:hAnsi="Times New Roman"/>
          <w:szCs w:val="28"/>
        </w:rPr>
      </w:pPr>
      <w:r w:rsidRPr="00373FC4">
        <w:rPr>
          <w:rFonts w:ascii="Times New Roman" w:hAnsi="Times New Roman"/>
          <w:szCs w:val="28"/>
        </w:rPr>
        <w:t xml:space="preserve">     - председатель ко</w:t>
      </w:r>
      <w:r w:rsidR="00D80D85">
        <w:rPr>
          <w:rFonts w:ascii="Times New Roman" w:hAnsi="Times New Roman"/>
          <w:szCs w:val="28"/>
        </w:rPr>
        <w:t xml:space="preserve">нкурсной комиссии – </w:t>
      </w:r>
      <w:r w:rsidR="00D07AE4">
        <w:rPr>
          <w:rFonts w:ascii="Times New Roman" w:hAnsi="Times New Roman"/>
          <w:szCs w:val="28"/>
        </w:rPr>
        <w:t>Калиева К.С.</w:t>
      </w:r>
      <w:r w:rsidRPr="00373FC4">
        <w:rPr>
          <w:rFonts w:ascii="Times New Roman" w:hAnsi="Times New Roman"/>
          <w:szCs w:val="28"/>
        </w:rPr>
        <w:t xml:space="preserve"> – </w:t>
      </w:r>
      <w:r w:rsidR="00D07AE4">
        <w:rPr>
          <w:rFonts w:ascii="Times New Roman" w:hAnsi="Times New Roman"/>
          <w:szCs w:val="28"/>
        </w:rPr>
        <w:t xml:space="preserve">главный </w:t>
      </w:r>
      <w:r w:rsidRPr="00373FC4">
        <w:rPr>
          <w:rFonts w:ascii="Times New Roman" w:hAnsi="Times New Roman"/>
          <w:szCs w:val="28"/>
        </w:rPr>
        <w:t xml:space="preserve"> врач;</w:t>
      </w:r>
    </w:p>
    <w:p w:rsidR="0057497E" w:rsidRPr="00373FC4" w:rsidRDefault="005E64EC" w:rsidP="0057497E">
      <w:pPr>
        <w:spacing w:after="0"/>
        <w:ind w:left="360"/>
        <w:rPr>
          <w:rFonts w:ascii="Times New Roman" w:hAnsi="Times New Roman"/>
          <w:szCs w:val="28"/>
        </w:rPr>
      </w:pPr>
      <w:r>
        <w:rPr>
          <w:rFonts w:ascii="Times New Roman" w:hAnsi="Times New Roman"/>
          <w:szCs w:val="28"/>
        </w:rPr>
        <w:t xml:space="preserve">  </w:t>
      </w:r>
      <w:r w:rsidR="0057497E" w:rsidRPr="00373FC4">
        <w:rPr>
          <w:rFonts w:ascii="Times New Roman" w:hAnsi="Times New Roman"/>
          <w:szCs w:val="28"/>
        </w:rPr>
        <w:t>Члены конкурсной комиссии:</w:t>
      </w:r>
    </w:p>
    <w:p w:rsidR="0057497E" w:rsidRPr="00373FC4" w:rsidRDefault="0057497E" w:rsidP="0057497E">
      <w:pPr>
        <w:spacing w:after="0"/>
        <w:ind w:left="360"/>
        <w:rPr>
          <w:rFonts w:ascii="Times New Roman" w:hAnsi="Times New Roman"/>
          <w:szCs w:val="28"/>
        </w:rPr>
      </w:pPr>
      <w:r w:rsidRPr="00373FC4">
        <w:rPr>
          <w:rFonts w:ascii="Times New Roman" w:hAnsi="Times New Roman"/>
          <w:szCs w:val="28"/>
        </w:rPr>
        <w:t>- Понятова И.В. – юрист;</w:t>
      </w:r>
    </w:p>
    <w:p w:rsidR="00E06F43" w:rsidRPr="00373FC4" w:rsidRDefault="00E06F43" w:rsidP="00E06F43">
      <w:pPr>
        <w:spacing w:after="0"/>
        <w:ind w:left="360"/>
        <w:jc w:val="both"/>
        <w:rPr>
          <w:rFonts w:ascii="Times New Roman" w:hAnsi="Times New Roman"/>
          <w:sz w:val="24"/>
          <w:szCs w:val="28"/>
        </w:rPr>
      </w:pPr>
      <w:r>
        <w:rPr>
          <w:rFonts w:ascii="Times New Roman" w:hAnsi="Times New Roman"/>
          <w:sz w:val="24"/>
          <w:szCs w:val="28"/>
        </w:rPr>
        <w:t>- Ахметова К.Ж.</w:t>
      </w:r>
      <w:r w:rsidRPr="00373FC4">
        <w:rPr>
          <w:rFonts w:ascii="Times New Roman" w:hAnsi="Times New Roman"/>
          <w:sz w:val="24"/>
          <w:szCs w:val="28"/>
        </w:rPr>
        <w:t xml:space="preserve">– </w:t>
      </w:r>
      <w:r>
        <w:rPr>
          <w:rFonts w:ascii="Times New Roman" w:hAnsi="Times New Roman"/>
          <w:sz w:val="24"/>
          <w:szCs w:val="28"/>
        </w:rPr>
        <w:t>главная медсестра</w:t>
      </w:r>
      <w:r w:rsidRPr="00373FC4">
        <w:rPr>
          <w:rFonts w:ascii="Times New Roman" w:hAnsi="Times New Roman"/>
          <w:sz w:val="24"/>
          <w:szCs w:val="28"/>
        </w:rPr>
        <w:t>;</w:t>
      </w:r>
    </w:p>
    <w:p w:rsidR="008F55A6" w:rsidRPr="00E06F43" w:rsidRDefault="005E64EC" w:rsidP="00E06F43">
      <w:pPr>
        <w:spacing w:after="0"/>
        <w:rPr>
          <w:rFonts w:ascii="Times New Roman" w:hAnsi="Times New Roman"/>
          <w:sz w:val="24"/>
          <w:szCs w:val="24"/>
        </w:rPr>
      </w:pPr>
      <w:r>
        <w:rPr>
          <w:rFonts w:ascii="Times New Roman" w:hAnsi="Times New Roman"/>
          <w:sz w:val="24"/>
          <w:szCs w:val="24"/>
        </w:rPr>
        <w:t xml:space="preserve">     </w:t>
      </w:r>
      <w:r w:rsidR="00E06F43">
        <w:rPr>
          <w:rFonts w:ascii="Times New Roman" w:hAnsi="Times New Roman"/>
          <w:sz w:val="24"/>
          <w:szCs w:val="24"/>
        </w:rPr>
        <w:t xml:space="preserve"> </w:t>
      </w:r>
      <w:r w:rsidR="00E06F43">
        <w:rPr>
          <w:rFonts w:ascii="Times New Roman" w:hAnsi="Times New Roman"/>
          <w:szCs w:val="28"/>
        </w:rPr>
        <w:t>-</w:t>
      </w:r>
      <w:r w:rsidR="00D07AE4">
        <w:rPr>
          <w:rFonts w:ascii="Times New Roman" w:hAnsi="Times New Roman"/>
          <w:szCs w:val="28"/>
        </w:rPr>
        <w:t>Бахтиярова А.А.</w:t>
      </w:r>
      <w:r w:rsidR="00E06F43">
        <w:rPr>
          <w:rFonts w:ascii="Times New Roman" w:hAnsi="Times New Roman"/>
          <w:sz w:val="24"/>
          <w:szCs w:val="24"/>
        </w:rPr>
        <w:t xml:space="preserve"> </w:t>
      </w:r>
      <w:r w:rsidR="00E06F43" w:rsidRPr="00373FC4">
        <w:rPr>
          <w:rFonts w:ascii="Times New Roman" w:hAnsi="Times New Roman"/>
          <w:szCs w:val="28"/>
        </w:rPr>
        <w:t>-секретарь коми</w:t>
      </w:r>
      <w:r w:rsidR="00E06F43">
        <w:rPr>
          <w:rFonts w:ascii="Times New Roman" w:hAnsi="Times New Roman"/>
          <w:szCs w:val="28"/>
        </w:rPr>
        <w:t>ссии.</w:t>
      </w:r>
    </w:p>
    <w:sectPr w:rsidR="008F55A6" w:rsidRPr="00E06F43" w:rsidSect="00E4223B">
      <w:footerReference w:type="default" r:id="rId8"/>
      <w:pgSz w:w="11906" w:h="16838"/>
      <w:pgMar w:top="720" w:right="991"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3DB" w:rsidRDefault="00CC13DB" w:rsidP="00BB5E24">
      <w:pPr>
        <w:spacing w:after="0" w:line="240" w:lineRule="auto"/>
      </w:pPr>
      <w:r>
        <w:separator/>
      </w:r>
    </w:p>
  </w:endnote>
  <w:endnote w:type="continuationSeparator" w:id="1">
    <w:p w:rsidR="00CC13DB" w:rsidRDefault="00CC13DB"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A113E8" w:rsidRDefault="00FC4B66">
        <w:pPr>
          <w:pStyle w:val="af2"/>
          <w:jc w:val="right"/>
        </w:pPr>
        <w:fldSimple w:instr=" PAGE   \* MERGEFORMAT ">
          <w:r w:rsidR="000946F2">
            <w:rPr>
              <w:noProof/>
            </w:rPr>
            <w:t>4</w:t>
          </w:r>
        </w:fldSimple>
      </w:p>
    </w:sdtContent>
  </w:sdt>
  <w:p w:rsidR="00A113E8" w:rsidRDefault="00A113E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3DB" w:rsidRDefault="00CC13DB" w:rsidP="00BB5E24">
      <w:pPr>
        <w:spacing w:after="0" w:line="240" w:lineRule="auto"/>
      </w:pPr>
      <w:r>
        <w:separator/>
      </w:r>
    </w:p>
  </w:footnote>
  <w:footnote w:type="continuationSeparator" w:id="1">
    <w:p w:rsidR="00CC13DB" w:rsidRDefault="00CC13DB"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93530"/>
    <w:multiLevelType w:val="hybridMultilevel"/>
    <w:tmpl w:val="905EF1A6"/>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6">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831778D"/>
    <w:multiLevelType w:val="hybridMultilevel"/>
    <w:tmpl w:val="564AC76C"/>
    <w:lvl w:ilvl="0" w:tplc="816CA5D2">
      <w:start w:val="1"/>
      <w:numFmt w:val="decimal"/>
      <w:lvlText w:val="%1."/>
      <w:lvlJc w:val="center"/>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1">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D10A48"/>
    <w:multiLevelType w:val="hybridMultilevel"/>
    <w:tmpl w:val="5E52DC5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8">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B274BA8"/>
    <w:multiLevelType w:val="hybridMultilevel"/>
    <w:tmpl w:val="A030F7A6"/>
    <w:lvl w:ilvl="0" w:tplc="31DAD4F6">
      <w:start w:val="1"/>
      <w:numFmt w:val="upperRoman"/>
      <w:lvlText w:val="%1."/>
      <w:lvlJc w:val="left"/>
      <w:pPr>
        <w:ind w:left="740" w:hanging="720"/>
      </w:pPr>
      <w:rPr>
        <w:rFonts w:hint="default"/>
        <w:b/>
        <w:sz w:val="2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0">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0"/>
  </w:num>
  <w:num w:numId="4">
    <w:abstractNumId w:val="2"/>
  </w:num>
  <w:num w:numId="5">
    <w:abstractNumId w:val="24"/>
  </w:num>
  <w:num w:numId="6">
    <w:abstractNumId w:val="16"/>
  </w:num>
  <w:num w:numId="7">
    <w:abstractNumId w:val="28"/>
  </w:num>
  <w:num w:numId="8">
    <w:abstractNumId w:val="10"/>
  </w:num>
  <w:num w:numId="9">
    <w:abstractNumId w:val="6"/>
  </w:num>
  <w:num w:numId="10">
    <w:abstractNumId w:val="32"/>
  </w:num>
  <w:num w:numId="11">
    <w:abstractNumId w:val="7"/>
  </w:num>
  <w:num w:numId="12">
    <w:abstractNumId w:val="1"/>
  </w:num>
  <w:num w:numId="13">
    <w:abstractNumId w:val="3"/>
  </w:num>
  <w:num w:numId="14">
    <w:abstractNumId w:val="11"/>
  </w:num>
  <w:num w:numId="15">
    <w:abstractNumId w:val="21"/>
  </w:num>
  <w:num w:numId="16">
    <w:abstractNumId w:val="9"/>
  </w:num>
  <w:num w:numId="17">
    <w:abstractNumId w:val="8"/>
  </w:num>
  <w:num w:numId="18">
    <w:abstractNumId w:val="14"/>
  </w:num>
  <w:num w:numId="19">
    <w:abstractNumId w:val="17"/>
  </w:num>
  <w:num w:numId="20">
    <w:abstractNumId w:val="26"/>
  </w:num>
  <w:num w:numId="21">
    <w:abstractNumId w:val="13"/>
  </w:num>
  <w:num w:numId="22">
    <w:abstractNumId w:val="25"/>
  </w:num>
  <w:num w:numId="23">
    <w:abstractNumId w:val="15"/>
  </w:num>
  <w:num w:numId="24">
    <w:abstractNumId w:val="18"/>
  </w:num>
  <w:num w:numId="25">
    <w:abstractNumId w:val="22"/>
  </w:num>
  <w:num w:numId="26">
    <w:abstractNumId w:val="23"/>
  </w:num>
  <w:num w:numId="27">
    <w:abstractNumId w:val="12"/>
  </w:num>
  <w:num w:numId="28">
    <w:abstractNumId w:val="33"/>
  </w:num>
  <w:num w:numId="29">
    <w:abstractNumId w:val="31"/>
  </w:num>
  <w:num w:numId="30">
    <w:abstractNumId w:val="30"/>
  </w:num>
  <w:num w:numId="31">
    <w:abstractNumId w:val="29"/>
  </w:num>
  <w:num w:numId="32">
    <w:abstractNumId w:val="5"/>
  </w:num>
  <w:num w:numId="33">
    <w:abstractNumId w:val="20"/>
  </w:num>
  <w:num w:numId="34">
    <w:abstractNumId w:val="2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6626C"/>
    <w:rsid w:val="00070657"/>
    <w:rsid w:val="00070E97"/>
    <w:rsid w:val="0007116B"/>
    <w:rsid w:val="0007435C"/>
    <w:rsid w:val="000744CE"/>
    <w:rsid w:val="00075256"/>
    <w:rsid w:val="00084123"/>
    <w:rsid w:val="00084248"/>
    <w:rsid w:val="00090F66"/>
    <w:rsid w:val="00091EA2"/>
    <w:rsid w:val="000940DE"/>
    <w:rsid w:val="0009445D"/>
    <w:rsid w:val="000946F2"/>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02DA"/>
    <w:rsid w:val="000F19B3"/>
    <w:rsid w:val="000F7191"/>
    <w:rsid w:val="00100A54"/>
    <w:rsid w:val="0010476D"/>
    <w:rsid w:val="001119D2"/>
    <w:rsid w:val="00111A7B"/>
    <w:rsid w:val="00112DE6"/>
    <w:rsid w:val="00116271"/>
    <w:rsid w:val="00117F41"/>
    <w:rsid w:val="001204C3"/>
    <w:rsid w:val="001234FA"/>
    <w:rsid w:val="0012589A"/>
    <w:rsid w:val="00126BDB"/>
    <w:rsid w:val="00127FAC"/>
    <w:rsid w:val="00132286"/>
    <w:rsid w:val="001357A3"/>
    <w:rsid w:val="00137612"/>
    <w:rsid w:val="00137EEA"/>
    <w:rsid w:val="00143061"/>
    <w:rsid w:val="0015219E"/>
    <w:rsid w:val="00160C18"/>
    <w:rsid w:val="00163AE9"/>
    <w:rsid w:val="001657BC"/>
    <w:rsid w:val="00170AFA"/>
    <w:rsid w:val="00172975"/>
    <w:rsid w:val="001755FE"/>
    <w:rsid w:val="00176EA0"/>
    <w:rsid w:val="00180B3F"/>
    <w:rsid w:val="00183706"/>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064F8"/>
    <w:rsid w:val="00310A4D"/>
    <w:rsid w:val="003114E2"/>
    <w:rsid w:val="00313815"/>
    <w:rsid w:val="00321C82"/>
    <w:rsid w:val="00332FBE"/>
    <w:rsid w:val="00335A0A"/>
    <w:rsid w:val="00335CDD"/>
    <w:rsid w:val="0033620A"/>
    <w:rsid w:val="00336A46"/>
    <w:rsid w:val="00343E83"/>
    <w:rsid w:val="003445EF"/>
    <w:rsid w:val="0034597A"/>
    <w:rsid w:val="003508D2"/>
    <w:rsid w:val="0035599F"/>
    <w:rsid w:val="00357970"/>
    <w:rsid w:val="0036100C"/>
    <w:rsid w:val="003625CB"/>
    <w:rsid w:val="00364DA5"/>
    <w:rsid w:val="00373800"/>
    <w:rsid w:val="00373FC4"/>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1F6D"/>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5578"/>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3"/>
    <w:rsid w:val="005B082D"/>
    <w:rsid w:val="005B1F27"/>
    <w:rsid w:val="005B577D"/>
    <w:rsid w:val="005C013A"/>
    <w:rsid w:val="005E30E6"/>
    <w:rsid w:val="005E401E"/>
    <w:rsid w:val="005E64EC"/>
    <w:rsid w:val="005F042B"/>
    <w:rsid w:val="005F6DA6"/>
    <w:rsid w:val="006000CE"/>
    <w:rsid w:val="00602740"/>
    <w:rsid w:val="00605490"/>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1206"/>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6DEF"/>
    <w:rsid w:val="00787A59"/>
    <w:rsid w:val="007A007E"/>
    <w:rsid w:val="007A244D"/>
    <w:rsid w:val="007A25EF"/>
    <w:rsid w:val="007A4859"/>
    <w:rsid w:val="007A56F6"/>
    <w:rsid w:val="007A66EB"/>
    <w:rsid w:val="007B23E5"/>
    <w:rsid w:val="007B606B"/>
    <w:rsid w:val="007B654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B1E"/>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C5F4F"/>
    <w:rsid w:val="009D1B74"/>
    <w:rsid w:val="009D21D4"/>
    <w:rsid w:val="009E3F9F"/>
    <w:rsid w:val="009F27FC"/>
    <w:rsid w:val="009F323D"/>
    <w:rsid w:val="009F349C"/>
    <w:rsid w:val="009F406E"/>
    <w:rsid w:val="009F59DA"/>
    <w:rsid w:val="00A0631F"/>
    <w:rsid w:val="00A10D65"/>
    <w:rsid w:val="00A113E8"/>
    <w:rsid w:val="00A117A0"/>
    <w:rsid w:val="00A126E0"/>
    <w:rsid w:val="00A1418A"/>
    <w:rsid w:val="00A171EF"/>
    <w:rsid w:val="00A24CF4"/>
    <w:rsid w:val="00A25B4F"/>
    <w:rsid w:val="00A3174A"/>
    <w:rsid w:val="00A31CE0"/>
    <w:rsid w:val="00A35FDE"/>
    <w:rsid w:val="00A403C2"/>
    <w:rsid w:val="00A454AE"/>
    <w:rsid w:val="00A46D70"/>
    <w:rsid w:val="00A4720F"/>
    <w:rsid w:val="00A50396"/>
    <w:rsid w:val="00A509D2"/>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2F23"/>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874F1"/>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55615"/>
    <w:rsid w:val="00C608DB"/>
    <w:rsid w:val="00C615B5"/>
    <w:rsid w:val="00C650BA"/>
    <w:rsid w:val="00C65B89"/>
    <w:rsid w:val="00C7206E"/>
    <w:rsid w:val="00C749C8"/>
    <w:rsid w:val="00C75894"/>
    <w:rsid w:val="00C76543"/>
    <w:rsid w:val="00C77BB0"/>
    <w:rsid w:val="00C83E67"/>
    <w:rsid w:val="00C84A2B"/>
    <w:rsid w:val="00C85B80"/>
    <w:rsid w:val="00C85D30"/>
    <w:rsid w:val="00C8622A"/>
    <w:rsid w:val="00C86D1F"/>
    <w:rsid w:val="00C9040D"/>
    <w:rsid w:val="00C917AE"/>
    <w:rsid w:val="00CA4B19"/>
    <w:rsid w:val="00CB226C"/>
    <w:rsid w:val="00CB2B1C"/>
    <w:rsid w:val="00CB3033"/>
    <w:rsid w:val="00CB4C5E"/>
    <w:rsid w:val="00CC13DB"/>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07AE4"/>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0D85"/>
    <w:rsid w:val="00D8159D"/>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06F43"/>
    <w:rsid w:val="00E11AC3"/>
    <w:rsid w:val="00E222C9"/>
    <w:rsid w:val="00E226A0"/>
    <w:rsid w:val="00E25BBB"/>
    <w:rsid w:val="00E3046A"/>
    <w:rsid w:val="00E34434"/>
    <w:rsid w:val="00E34DE2"/>
    <w:rsid w:val="00E36607"/>
    <w:rsid w:val="00E37B46"/>
    <w:rsid w:val="00E40E18"/>
    <w:rsid w:val="00E4223B"/>
    <w:rsid w:val="00E44C17"/>
    <w:rsid w:val="00E505F7"/>
    <w:rsid w:val="00E5154C"/>
    <w:rsid w:val="00E548F9"/>
    <w:rsid w:val="00E5733B"/>
    <w:rsid w:val="00E6094E"/>
    <w:rsid w:val="00E65E41"/>
    <w:rsid w:val="00E66F67"/>
    <w:rsid w:val="00E74DD3"/>
    <w:rsid w:val="00E76628"/>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1448"/>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EF5C51"/>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47D97"/>
    <w:rsid w:val="00F515B2"/>
    <w:rsid w:val="00F54898"/>
    <w:rsid w:val="00F549EC"/>
    <w:rsid w:val="00F563D8"/>
    <w:rsid w:val="00F641B2"/>
    <w:rsid w:val="00F65D95"/>
    <w:rsid w:val="00F70059"/>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B66"/>
    <w:rsid w:val="00FC4CF9"/>
    <w:rsid w:val="00FC4ED2"/>
    <w:rsid w:val="00FC6157"/>
    <w:rsid w:val="00FD0A37"/>
    <w:rsid w:val="00FD43FB"/>
    <w:rsid w:val="00FD4413"/>
    <w:rsid w:val="00FD6399"/>
    <w:rsid w:val="00FD79B7"/>
    <w:rsid w:val="00FD7C8E"/>
    <w:rsid w:val="00FE2928"/>
    <w:rsid w:val="00FE2EF1"/>
    <w:rsid w:val="00FE2F0C"/>
    <w:rsid w:val="00FE4D8D"/>
    <w:rsid w:val="00FE6A6F"/>
    <w:rsid w:val="00FF13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link w:val="ae"/>
    <w:autoRedefine/>
    <w:qFormat/>
    <w:rsid w:val="00C07594"/>
    <w:pPr>
      <w:spacing w:after="0" w:line="240" w:lineRule="auto"/>
    </w:pPr>
    <w:rPr>
      <w:rFonts w:ascii="Times New Roman" w:eastAsia="Times New Roman" w:hAnsi="Times New Roman" w:cs="Times New Roman"/>
      <w:sz w:val="28"/>
      <w:szCs w:val="24"/>
      <w:lang w:eastAsia="ru-RU"/>
    </w:rPr>
  </w:style>
  <w:style w:type="table" w:styleId="af">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0">
    <w:name w:val="header"/>
    <w:basedOn w:val="a"/>
    <w:link w:val="af1"/>
    <w:uiPriority w:val="99"/>
    <w:semiHidden/>
    <w:unhideWhenUsed/>
    <w:rsid w:val="00BB5E24"/>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B5E24"/>
    <w:rPr>
      <w:rFonts w:ascii="Calibri" w:eastAsia="Times New Roman" w:hAnsi="Calibri" w:cs="Times New Roman"/>
      <w:lang w:eastAsia="ru-RU"/>
    </w:rPr>
  </w:style>
  <w:style w:type="paragraph" w:styleId="af2">
    <w:name w:val="footer"/>
    <w:basedOn w:val="a"/>
    <w:link w:val="af3"/>
    <w:uiPriority w:val="99"/>
    <w:unhideWhenUsed/>
    <w:rsid w:val="00BB5E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B5E24"/>
    <w:rPr>
      <w:rFonts w:ascii="Calibri" w:eastAsia="Times New Roman" w:hAnsi="Calibri" w:cs="Times New Roman"/>
      <w:lang w:eastAsia="ru-RU"/>
    </w:rPr>
  </w:style>
  <w:style w:type="character" w:styleId="af4">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5">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ae">
    <w:name w:val="Без интервала Знак"/>
    <w:link w:val="ad"/>
    <w:rsid w:val="00373FC4"/>
    <w:rPr>
      <w:rFonts w:ascii="Times New Roman" w:eastAsia="Times New Roman" w:hAnsi="Times New Roman" w:cs="Times New Roman"/>
      <w:sz w:val="28"/>
      <w:szCs w:val="24"/>
      <w:lang w:eastAsia="ru-RU"/>
    </w:rPr>
  </w:style>
  <w:style w:type="paragraph" w:customStyle="1" w:styleId="af6">
    <w:basedOn w:val="a"/>
    <w:next w:val="a6"/>
    <w:uiPriority w:val="99"/>
    <w:qFormat/>
    <w:rsid w:val="00A113E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2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1019</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12</cp:revision>
  <cp:lastPrinted>2017-05-24T05:05:00Z</cp:lastPrinted>
  <dcterms:created xsi:type="dcterms:W3CDTF">2020-07-13T05:50:00Z</dcterms:created>
  <dcterms:modified xsi:type="dcterms:W3CDTF">2020-11-13T07:49:00Z</dcterms:modified>
</cp:coreProperties>
</file>