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244848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44848">
        <w:rPr>
          <w:rFonts w:ascii="Times New Roman" w:hAnsi="Times New Roman" w:cs="Times New Roman"/>
          <w:b/>
          <w:bCs/>
          <w:sz w:val="28"/>
          <w:szCs w:val="28"/>
        </w:rPr>
        <w:t>медицинских изделий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03321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г. 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244848">
        <w:rPr>
          <w:rFonts w:ascii="Times New Roman" w:hAnsi="Times New Roman"/>
          <w:sz w:val="24"/>
          <w:szCs w:val="28"/>
        </w:rPr>
        <w:t>09</w:t>
      </w:r>
      <w:r w:rsidR="001F65BD" w:rsidRPr="00033215">
        <w:rPr>
          <w:rFonts w:ascii="Times New Roman" w:hAnsi="Times New Roman"/>
          <w:sz w:val="24"/>
          <w:szCs w:val="28"/>
        </w:rPr>
        <w:t>.0</w:t>
      </w:r>
      <w:r w:rsidR="00244848">
        <w:rPr>
          <w:rFonts w:ascii="Times New Roman" w:hAnsi="Times New Roman"/>
          <w:sz w:val="24"/>
          <w:szCs w:val="28"/>
        </w:rPr>
        <w:t>1.2020</w:t>
      </w:r>
      <w:r w:rsidR="00D30ED8" w:rsidRPr="00033215">
        <w:rPr>
          <w:rFonts w:ascii="Times New Roman" w:hAnsi="Times New Roman"/>
          <w:sz w:val="24"/>
          <w:szCs w:val="28"/>
        </w:rPr>
        <w:t xml:space="preserve">  года 11</w:t>
      </w:r>
      <w:r w:rsidR="001F65BD" w:rsidRPr="00033215">
        <w:rPr>
          <w:rFonts w:ascii="Times New Roman" w:hAnsi="Times New Roman"/>
          <w:sz w:val="24"/>
          <w:szCs w:val="28"/>
        </w:rPr>
        <w:t>:00 часов</w:t>
      </w:r>
    </w:p>
    <w:p w:rsidR="007F0282" w:rsidRPr="00033215" w:rsidRDefault="007F0282" w:rsidP="006E0CA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 xml:space="preserve">      - председатель конкурсной комиссии – Калиева К.М. – главный врач;</w:t>
      </w:r>
    </w:p>
    <w:p w:rsidR="001F65BD" w:rsidRPr="00033215" w:rsidRDefault="001F65BD" w:rsidP="00D30ED8">
      <w:pPr>
        <w:pStyle w:val="a4"/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Члены конкурсной комиссии:</w:t>
      </w:r>
    </w:p>
    <w:p w:rsidR="001F65BD" w:rsidRPr="00033215" w:rsidRDefault="001F65BD" w:rsidP="00D30ED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- Понятова И.В. – юрист;</w:t>
      </w:r>
    </w:p>
    <w:p w:rsidR="001F65BD" w:rsidRPr="00033215" w:rsidRDefault="00D30ED8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–</w:t>
      </w:r>
      <w:r w:rsidR="001F65BD" w:rsidRPr="00033215">
        <w:rPr>
          <w:rFonts w:ascii="Times New Roman" w:hAnsi="Times New Roman"/>
          <w:sz w:val="24"/>
          <w:szCs w:val="28"/>
        </w:rPr>
        <w:t xml:space="preserve"> </w:t>
      </w:r>
      <w:r w:rsidRPr="00033215">
        <w:rPr>
          <w:rFonts w:ascii="Times New Roman" w:hAnsi="Times New Roman"/>
          <w:sz w:val="24"/>
          <w:szCs w:val="28"/>
        </w:rPr>
        <w:t>Ахметова К.Ж.</w:t>
      </w:r>
      <w:r w:rsidR="001F65BD" w:rsidRPr="00033215">
        <w:rPr>
          <w:rFonts w:ascii="Times New Roman" w:hAnsi="Times New Roman"/>
          <w:sz w:val="24"/>
          <w:szCs w:val="28"/>
        </w:rPr>
        <w:t xml:space="preserve"> – главная медсестра;</w:t>
      </w:r>
    </w:p>
    <w:p w:rsidR="001F65BD" w:rsidRPr="00033215" w:rsidRDefault="00E366A7" w:rsidP="00D30ED8">
      <w:pPr>
        <w:pStyle w:val="a4"/>
        <w:spacing w:after="0" w:line="240" w:lineRule="auto"/>
        <w:ind w:left="644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E366A7" w:rsidRPr="00033215" w:rsidRDefault="00244848" w:rsidP="001F65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-секретарь комиссии:Морозова Л.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033215" w:rsidRDefault="00244848" w:rsidP="0063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09 января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2020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>
        <w:rPr>
          <w:rFonts w:ascii="Times New Roman" w:eastAsia="Times New Roman" w:hAnsi="Times New Roman" w:cs="Times New Roman"/>
          <w:spacing w:val="2"/>
          <w:sz w:val="24"/>
          <w:szCs w:val="28"/>
        </w:rPr>
        <w:t>Медицинские  изделия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848" w:rsidRPr="000137E4" w:rsidRDefault="00244848" w:rsidP="00244848">
      <w:pPr>
        <w:rPr>
          <w:rFonts w:ascii="Times New Roman" w:hAnsi="Times New Roman" w:cs="Times New Roman"/>
          <w:color w:val="000000"/>
          <w:spacing w:val="2"/>
          <w:sz w:val="32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: </w:t>
      </w:r>
      <w:r>
        <w:rPr>
          <w:color w:val="000000"/>
          <w:sz w:val="20"/>
        </w:rPr>
        <w:t xml:space="preserve"> </w:t>
      </w:r>
      <w:r w:rsidRPr="00FF24E8">
        <w:rPr>
          <w:color w:val="000000"/>
          <w:sz w:val="20"/>
        </w:rPr>
        <w:t xml:space="preserve"> </w:t>
      </w:r>
      <w:r w:rsidRPr="000137E4">
        <w:rPr>
          <w:rFonts w:ascii="Times New Roman" w:hAnsi="Times New Roman" w:cs="Times New Roman"/>
          <w:color w:val="000000"/>
          <w:sz w:val="24"/>
        </w:rPr>
        <w:t>«Гастровидеоскоп в комплекте»</w:t>
      </w:r>
      <w:r w:rsidRPr="000137E4">
        <w:rPr>
          <w:rFonts w:ascii="Times New Roman" w:hAnsi="Times New Roman" w:cs="Times New Roman"/>
          <w:color w:val="000000"/>
          <w:spacing w:val="2"/>
          <w:sz w:val="36"/>
          <w:szCs w:val="24"/>
        </w:rPr>
        <w:t xml:space="preserve">. </w:t>
      </w:r>
    </w:p>
    <w:p w:rsidR="00244848" w:rsidRPr="006A67B6" w:rsidRDefault="00244848" w:rsidP="00244848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 штук</w:t>
      </w:r>
    </w:p>
    <w:p w:rsidR="00244848" w:rsidRPr="006A67B6" w:rsidRDefault="00244848" w:rsidP="0024484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14 531 056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0137E4">
        <w:rPr>
          <w:rFonts w:ascii="Times New Roman" w:eastAsia="Times New Roman" w:hAnsi="Times New Roman" w:cs="Times New Roman"/>
          <w:spacing w:val="2"/>
          <w:sz w:val="24"/>
          <w:szCs w:val="24"/>
        </w:rPr>
        <w:t>четырнадцать миллионов пятьсот тридцать одна тысяча пятьдесят шесть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244848" w:rsidRDefault="00244848" w:rsidP="0024484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44848" w:rsidRPr="006A67B6" w:rsidRDefault="00244848" w:rsidP="00244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Требуемый срок поставки и условия поставки: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в течение 60</w:t>
      </w:r>
      <w:r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календарных дней </w:t>
      </w:r>
      <w:r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>
        <w:rPr>
          <w:rFonts w:ascii="Times New Roman" w:hAnsi="Times New Roman" w:cs="Times New Roman"/>
          <w:sz w:val="24"/>
          <w:szCs w:val="24"/>
        </w:rPr>
        <w:t xml:space="preserve">сания договора обеими сторонами </w:t>
      </w:r>
      <w:r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(ИНКОТЕРМС 2010).</w:t>
      </w:r>
    </w:p>
    <w:p w:rsidR="00244848" w:rsidRDefault="00244848" w:rsidP="00244848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2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: </w:t>
      </w:r>
      <w:r>
        <w:rPr>
          <w:color w:val="000000"/>
          <w:sz w:val="20"/>
        </w:rPr>
        <w:t xml:space="preserve"> </w:t>
      </w:r>
      <w:r w:rsidRPr="00FF24E8">
        <w:rPr>
          <w:color w:val="000000"/>
          <w:sz w:val="20"/>
        </w:rPr>
        <w:t xml:space="preserve"> </w:t>
      </w:r>
      <w:r w:rsidRPr="000137E4">
        <w:rPr>
          <w:rFonts w:ascii="Times New Roman" w:hAnsi="Times New Roman" w:cs="Times New Roman"/>
          <w:color w:val="000000"/>
          <w:sz w:val="24"/>
        </w:rPr>
        <w:t>«Мобильная рентгеновская система»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244848" w:rsidRPr="006A67B6" w:rsidRDefault="00244848" w:rsidP="00244848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 штук</w:t>
      </w:r>
    </w:p>
    <w:p w:rsidR="00244848" w:rsidRPr="006A67B6" w:rsidRDefault="00244848" w:rsidP="0024484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16 629 707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0137E4">
        <w:rPr>
          <w:rFonts w:ascii="Times New Roman" w:eastAsia="Times New Roman" w:hAnsi="Times New Roman" w:cs="Times New Roman"/>
          <w:spacing w:val="2"/>
          <w:sz w:val="24"/>
          <w:szCs w:val="24"/>
        </w:rPr>
        <w:t>шестнадцать миллионов шестьсот двадцать девять тысяч семьсот семь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244848" w:rsidRDefault="00244848" w:rsidP="0024484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44848" w:rsidRPr="006A67B6" w:rsidRDefault="00244848" w:rsidP="00244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Требуемый срок поставки и условия поставки: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в течение 90</w:t>
      </w:r>
      <w:r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календарных дней </w:t>
      </w:r>
      <w:r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>
        <w:rPr>
          <w:rFonts w:ascii="Times New Roman" w:hAnsi="Times New Roman" w:cs="Times New Roman"/>
          <w:sz w:val="24"/>
          <w:szCs w:val="24"/>
        </w:rPr>
        <w:t xml:space="preserve">сания договора обеими сторонами </w:t>
      </w:r>
      <w:r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(ИНКОТЕРМС 2010).</w:t>
      </w:r>
    </w:p>
    <w:p w:rsidR="00244848" w:rsidRDefault="00244848" w:rsidP="00244848">
      <w:p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3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: </w:t>
      </w:r>
      <w:r>
        <w:rPr>
          <w:color w:val="000000"/>
          <w:sz w:val="20"/>
        </w:rPr>
        <w:t xml:space="preserve"> </w:t>
      </w:r>
      <w:r w:rsidRPr="000137E4">
        <w:rPr>
          <w:rFonts w:ascii="Times New Roman" w:hAnsi="Times New Roman" w:cs="Times New Roman"/>
          <w:color w:val="000000"/>
          <w:sz w:val="24"/>
        </w:rPr>
        <w:t>«Установка стоматологическая, нижняя подача»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244848" w:rsidRPr="006A67B6" w:rsidRDefault="00244848" w:rsidP="00244848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 штук</w:t>
      </w:r>
    </w:p>
    <w:p w:rsidR="00244848" w:rsidRPr="006A67B6" w:rsidRDefault="00244848" w:rsidP="0024484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3 318 600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0137E4">
        <w:rPr>
          <w:rFonts w:ascii="Times New Roman" w:eastAsia="Times New Roman" w:hAnsi="Times New Roman" w:cs="Times New Roman"/>
          <w:spacing w:val="2"/>
          <w:sz w:val="24"/>
          <w:szCs w:val="24"/>
        </w:rPr>
        <w:t>три миллиона триста восемнадцать тысяч шестьсот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244848" w:rsidRDefault="00244848" w:rsidP="0024484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44848" w:rsidRPr="006A67B6" w:rsidRDefault="00244848" w:rsidP="00244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Требуемый срок поставки и условия поставки: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в течение 30</w:t>
      </w:r>
      <w:r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календарных дней </w:t>
      </w:r>
      <w:r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>
        <w:rPr>
          <w:rFonts w:ascii="Times New Roman" w:hAnsi="Times New Roman" w:cs="Times New Roman"/>
          <w:sz w:val="24"/>
          <w:szCs w:val="24"/>
        </w:rPr>
        <w:t xml:space="preserve">сания договора обеими сторонами </w:t>
      </w:r>
      <w:r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(ИНКОТЕРМС 2010).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3215" w:rsidRDefault="00967C2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594E10" w:rsidRPr="00033215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7" w:type="dxa"/>
        <w:tblInd w:w="-176" w:type="dxa"/>
        <w:tblLook w:val="04A0"/>
      </w:tblPr>
      <w:tblGrid>
        <w:gridCol w:w="560"/>
        <w:gridCol w:w="3026"/>
        <w:gridCol w:w="2907"/>
        <w:gridCol w:w="3714"/>
      </w:tblGrid>
      <w:tr w:rsidR="00F37E2B" w:rsidRPr="004C166B" w:rsidTr="00244848">
        <w:trPr>
          <w:trHeight w:val="827"/>
        </w:trPr>
        <w:tc>
          <w:tcPr>
            <w:tcW w:w="560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6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07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714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244848" w:rsidRPr="004C166B" w:rsidTr="00244848">
        <w:trPr>
          <w:trHeight w:val="827"/>
        </w:trPr>
        <w:tc>
          <w:tcPr>
            <w:tcW w:w="560" w:type="dxa"/>
          </w:tcPr>
          <w:p w:rsidR="00244848" w:rsidRPr="004C166B" w:rsidRDefault="00244848" w:rsidP="002448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244848" w:rsidRPr="004C166B" w:rsidRDefault="00244848" w:rsidP="00B6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7" w:type="dxa"/>
          </w:tcPr>
          <w:p w:rsidR="00244848" w:rsidRPr="004C166B" w:rsidRDefault="00244848" w:rsidP="00B6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Костанай, простект Абая 28/4</w:t>
            </w:r>
          </w:p>
        </w:tc>
        <w:tc>
          <w:tcPr>
            <w:tcW w:w="3714" w:type="dxa"/>
          </w:tcPr>
          <w:p w:rsidR="00244848" w:rsidRDefault="00244848" w:rsidP="00B67D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января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244848" w:rsidRPr="004C166B" w:rsidRDefault="00244848" w:rsidP="00B67D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 часов 15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  <w:tr w:rsidR="00244848" w:rsidRPr="004C166B" w:rsidTr="00244848">
        <w:trPr>
          <w:trHeight w:val="610"/>
        </w:trPr>
        <w:tc>
          <w:tcPr>
            <w:tcW w:w="560" w:type="dxa"/>
          </w:tcPr>
          <w:p w:rsidR="00244848" w:rsidRPr="004C166B" w:rsidRDefault="00244848" w:rsidP="00244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6" w:type="dxa"/>
          </w:tcPr>
          <w:p w:rsidR="00244848" w:rsidRPr="004C166B" w:rsidRDefault="00244848" w:rsidP="00B6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</w:t>
            </w:r>
            <w:r w:rsidRPr="0014152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ОрдаМед Костанай</w:t>
            </w:r>
            <w:r w:rsidRPr="001415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7" w:type="dxa"/>
          </w:tcPr>
          <w:p w:rsidR="00244848" w:rsidRPr="00E4223B" w:rsidRDefault="00244848" w:rsidP="00B6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23B">
              <w:rPr>
                <w:rFonts w:ascii="Times New Roman" w:hAnsi="Times New Roman"/>
                <w:sz w:val="24"/>
                <w:szCs w:val="24"/>
              </w:rPr>
              <w:t>г.Костанай,улица Карбышева 2, офис 307</w:t>
            </w:r>
          </w:p>
          <w:p w:rsidR="00244848" w:rsidRPr="00E4223B" w:rsidRDefault="00244848" w:rsidP="00B6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244848" w:rsidRDefault="00244848" w:rsidP="00B67D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января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244848" w:rsidRPr="004C166B" w:rsidRDefault="00244848" w:rsidP="00B67D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 часов 54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  <w:tr w:rsidR="00244848" w:rsidRPr="004C166B" w:rsidTr="00244848">
        <w:trPr>
          <w:trHeight w:val="610"/>
        </w:trPr>
        <w:tc>
          <w:tcPr>
            <w:tcW w:w="560" w:type="dxa"/>
          </w:tcPr>
          <w:p w:rsidR="00244848" w:rsidRDefault="00244848" w:rsidP="00244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6" w:type="dxa"/>
          </w:tcPr>
          <w:p w:rsidR="00244848" w:rsidRPr="00E4223B" w:rsidRDefault="00244848" w:rsidP="00B67D16">
            <w:pPr>
              <w:ind w:left="-567" w:hanging="142"/>
              <w:jc w:val="center"/>
              <w:rPr>
                <w:rFonts w:ascii="Times New Roman" w:hAnsi="Times New Roman"/>
              </w:rPr>
            </w:pPr>
            <w:r w:rsidRPr="00B5619C">
              <w:rPr>
                <w:rFonts w:ascii="Times New Roman" w:hAnsi="Times New Roman"/>
              </w:rPr>
              <w:t>А</w:t>
            </w:r>
            <w:r w:rsidRPr="00B5619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E4223B">
              <w:rPr>
                <w:rFonts w:ascii="Times New Roman" w:hAnsi="Times New Roman"/>
                <w:sz w:val="24"/>
                <w:szCs w:val="24"/>
                <w:lang w:val="en-US"/>
              </w:rPr>
              <w:t>Ordamed</w:t>
            </w:r>
            <w:r w:rsidRPr="00E422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44848" w:rsidRDefault="00244848" w:rsidP="00B6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244848" w:rsidRPr="00E4223B" w:rsidRDefault="00244848" w:rsidP="00B67D16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23B">
              <w:rPr>
                <w:rFonts w:ascii="Times New Roman" w:hAnsi="Times New Roman"/>
                <w:sz w:val="24"/>
                <w:szCs w:val="24"/>
              </w:rPr>
              <w:t>г.Алматы,улица Дуйсенова,дом 25,Н/П 202</w:t>
            </w:r>
          </w:p>
          <w:p w:rsidR="00244848" w:rsidRPr="00E4223B" w:rsidRDefault="00244848" w:rsidP="00B6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244848" w:rsidRDefault="00244848" w:rsidP="00B67D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января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244848" w:rsidRDefault="00244848" w:rsidP="00B67D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 часов 54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</w:tbl>
    <w:p w:rsidR="006301FA" w:rsidRPr="003376E4" w:rsidRDefault="006301FA" w:rsidP="00F37E2B">
      <w:pPr>
        <w:tabs>
          <w:tab w:val="left" w:pos="8647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594E10" w:rsidRPr="00033215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33215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33215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033215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033215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244848" w:rsidRDefault="006301FA" w:rsidP="00AE6279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44848">
        <w:rPr>
          <w:rFonts w:ascii="Times New Roman" w:hAnsi="Times New Roman" w:cs="Times New Roman"/>
          <w:b/>
          <w:szCs w:val="24"/>
        </w:rPr>
        <w:t xml:space="preserve">Потенциальные поставщики представили следующие ценовые </w:t>
      </w:r>
      <w:r w:rsidR="00AE6279" w:rsidRPr="00244848">
        <w:rPr>
          <w:rFonts w:ascii="Times New Roman" w:hAnsi="Times New Roman" w:cs="Times New Roman"/>
          <w:b/>
          <w:szCs w:val="24"/>
        </w:rPr>
        <w:t>предложения по поставке товаров:</w:t>
      </w:r>
    </w:p>
    <w:p w:rsidR="006301FA" w:rsidRPr="00244848" w:rsidRDefault="00AE6279" w:rsidP="00FD7B42">
      <w:pPr>
        <w:spacing w:after="0"/>
        <w:rPr>
          <w:rFonts w:ascii="Times New Roman" w:hAnsi="Times New Roman" w:cs="Times New Roman"/>
          <w:szCs w:val="24"/>
        </w:rPr>
      </w:pPr>
      <w:r w:rsidRPr="00244848">
        <w:rPr>
          <w:rFonts w:ascii="Times New Roman" w:eastAsia="Times New Roman" w:hAnsi="Times New Roman" w:cs="Times New Roman"/>
          <w:b/>
          <w:bCs/>
          <w:spacing w:val="2"/>
          <w:szCs w:val="24"/>
        </w:rPr>
        <w:t>Лот№ 1</w:t>
      </w:r>
      <w:r w:rsidR="004D6130" w:rsidRPr="00244848">
        <w:rPr>
          <w:rFonts w:ascii="Times New Roman" w:eastAsia="Times New Roman" w:hAnsi="Times New Roman" w:cs="Times New Roman"/>
          <w:b/>
          <w:bCs/>
          <w:spacing w:val="2"/>
          <w:szCs w:val="24"/>
        </w:rPr>
        <w:t xml:space="preserve"> : </w:t>
      </w:r>
      <w:r w:rsidR="00FD7B42" w:rsidRPr="000137E4">
        <w:rPr>
          <w:rFonts w:ascii="Times New Roman" w:hAnsi="Times New Roman" w:cs="Times New Roman"/>
          <w:color w:val="000000"/>
          <w:sz w:val="24"/>
        </w:rPr>
        <w:t>«Гастровидеоскоп в комплекте»</w:t>
      </w:r>
      <w:r w:rsidR="00FD7B42" w:rsidRPr="000137E4">
        <w:rPr>
          <w:rFonts w:ascii="Times New Roman" w:hAnsi="Times New Roman" w:cs="Times New Roman"/>
          <w:color w:val="000000"/>
          <w:spacing w:val="2"/>
          <w:sz w:val="36"/>
          <w:szCs w:val="24"/>
        </w:rPr>
        <w:t>.</w:t>
      </w:r>
    </w:p>
    <w:tbl>
      <w:tblPr>
        <w:tblStyle w:val="a3"/>
        <w:tblW w:w="10065" w:type="dxa"/>
        <w:tblInd w:w="-34" w:type="dxa"/>
        <w:tblLook w:val="04A0"/>
      </w:tblPr>
      <w:tblGrid>
        <w:gridCol w:w="568"/>
        <w:gridCol w:w="3260"/>
        <w:gridCol w:w="2126"/>
        <w:gridCol w:w="1701"/>
        <w:gridCol w:w="2410"/>
      </w:tblGrid>
      <w:tr w:rsidR="006301FA" w:rsidRPr="00244848" w:rsidTr="00B5619C">
        <w:trPr>
          <w:trHeight w:val="827"/>
        </w:trPr>
        <w:tc>
          <w:tcPr>
            <w:tcW w:w="568" w:type="dxa"/>
          </w:tcPr>
          <w:p w:rsidR="006301FA" w:rsidRPr="00244848" w:rsidRDefault="006301FA" w:rsidP="006301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4848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3260" w:type="dxa"/>
          </w:tcPr>
          <w:p w:rsidR="006301FA" w:rsidRPr="00244848" w:rsidRDefault="006301FA" w:rsidP="006301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4848">
              <w:rPr>
                <w:rFonts w:ascii="Times New Roman" w:hAnsi="Times New Roman" w:cs="Times New Roman"/>
                <w:b/>
                <w:szCs w:val="24"/>
              </w:rPr>
              <w:t>Наименование поставщика</w:t>
            </w:r>
          </w:p>
        </w:tc>
        <w:tc>
          <w:tcPr>
            <w:tcW w:w="2126" w:type="dxa"/>
          </w:tcPr>
          <w:p w:rsidR="0020561B" w:rsidRPr="00244848" w:rsidRDefault="0020561B" w:rsidP="006301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4848">
              <w:rPr>
                <w:rFonts w:ascii="Times New Roman" w:hAnsi="Times New Roman" w:cs="Times New Roman"/>
                <w:b/>
                <w:szCs w:val="24"/>
              </w:rPr>
              <w:t>Единица</w:t>
            </w:r>
          </w:p>
          <w:p w:rsidR="006301FA" w:rsidRPr="00244848" w:rsidRDefault="006301FA" w:rsidP="006301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4848">
              <w:rPr>
                <w:rFonts w:ascii="Times New Roman" w:hAnsi="Times New Roman" w:cs="Times New Roman"/>
                <w:b/>
                <w:szCs w:val="24"/>
              </w:rPr>
              <w:t>изм</w:t>
            </w:r>
            <w:r w:rsidR="0020561B" w:rsidRPr="00244848">
              <w:rPr>
                <w:rFonts w:ascii="Times New Roman" w:hAnsi="Times New Roman" w:cs="Times New Roman"/>
                <w:b/>
                <w:szCs w:val="24"/>
              </w:rPr>
              <w:t>ерения</w:t>
            </w:r>
          </w:p>
        </w:tc>
        <w:tc>
          <w:tcPr>
            <w:tcW w:w="1701" w:type="dxa"/>
          </w:tcPr>
          <w:p w:rsidR="006301FA" w:rsidRPr="00244848" w:rsidRDefault="006301FA" w:rsidP="006301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4848">
              <w:rPr>
                <w:rFonts w:ascii="Times New Roman" w:hAnsi="Times New Roman" w:cs="Times New Roman"/>
                <w:b/>
                <w:szCs w:val="24"/>
              </w:rPr>
              <w:t>Кол-во</w:t>
            </w:r>
          </w:p>
        </w:tc>
        <w:tc>
          <w:tcPr>
            <w:tcW w:w="2410" w:type="dxa"/>
          </w:tcPr>
          <w:p w:rsidR="006301FA" w:rsidRPr="00244848" w:rsidRDefault="006301FA" w:rsidP="006301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4848">
              <w:rPr>
                <w:rFonts w:ascii="Times New Roman" w:hAnsi="Times New Roman" w:cs="Times New Roman"/>
                <w:b/>
                <w:szCs w:val="24"/>
              </w:rPr>
              <w:t>Сумма</w:t>
            </w:r>
          </w:p>
        </w:tc>
      </w:tr>
      <w:tr w:rsidR="00B5619C" w:rsidRPr="00244848" w:rsidTr="00B5619C">
        <w:trPr>
          <w:trHeight w:val="827"/>
        </w:trPr>
        <w:tc>
          <w:tcPr>
            <w:tcW w:w="568" w:type="dxa"/>
          </w:tcPr>
          <w:p w:rsidR="00B5619C" w:rsidRPr="00244848" w:rsidRDefault="00B5619C" w:rsidP="006301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484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260" w:type="dxa"/>
          </w:tcPr>
          <w:p w:rsidR="00B5619C" w:rsidRPr="004C166B" w:rsidRDefault="00B5619C" w:rsidP="00B6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</w:t>
            </w:r>
            <w:r w:rsidRPr="0014152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ОрдаМед Костанай</w:t>
            </w:r>
            <w:r w:rsidRPr="001415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5619C" w:rsidRPr="00244848" w:rsidRDefault="00B5619C" w:rsidP="00055C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4848">
              <w:rPr>
                <w:rFonts w:ascii="Times New Roman" w:hAnsi="Times New Roman" w:cs="Times New Roman"/>
                <w:spacing w:val="2"/>
                <w:szCs w:val="24"/>
              </w:rPr>
              <w:t>штук</w:t>
            </w:r>
          </w:p>
        </w:tc>
        <w:tc>
          <w:tcPr>
            <w:tcW w:w="1701" w:type="dxa"/>
          </w:tcPr>
          <w:p w:rsidR="00B5619C" w:rsidRPr="00244848" w:rsidRDefault="00B5619C" w:rsidP="001F2B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484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10" w:type="dxa"/>
          </w:tcPr>
          <w:p w:rsidR="00B5619C" w:rsidRPr="00244848" w:rsidRDefault="00B5619C" w:rsidP="006301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14 531 056,00</w:t>
            </w:r>
            <w:r w:rsidRPr="0024484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874100" w:rsidRDefault="00874100" w:rsidP="0087410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4100" w:rsidRPr="00874100" w:rsidRDefault="005B1023" w:rsidP="008741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результатам оценки и сопоставления тендерных заявок, </w:t>
      </w:r>
      <w:r w:rsidR="00AE02E0"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="00AE02E0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комиссия решила признать </w:t>
      </w:r>
      <w:r w:rsidR="00AE6279"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="00AE02E0" w:rsidRPr="00AE02E0">
        <w:rPr>
          <w:rFonts w:ascii="Times New Roman" w:hAnsi="Times New Roman"/>
          <w:sz w:val="24"/>
          <w:szCs w:val="24"/>
        </w:rPr>
        <w:t xml:space="preserve"> </w:t>
      </w:r>
      <w:r w:rsidR="00B5619C">
        <w:rPr>
          <w:rFonts w:ascii="Times New Roman" w:hAnsi="Times New Roman"/>
          <w:sz w:val="24"/>
          <w:szCs w:val="24"/>
        </w:rPr>
        <w:t xml:space="preserve">ТОО </w:t>
      </w:r>
      <w:r w:rsidR="00B5619C" w:rsidRPr="00141527">
        <w:rPr>
          <w:rFonts w:ascii="Times New Roman" w:hAnsi="Times New Roman"/>
          <w:sz w:val="24"/>
          <w:szCs w:val="24"/>
        </w:rPr>
        <w:t>«</w:t>
      </w:r>
      <w:r w:rsidR="00B5619C">
        <w:rPr>
          <w:rFonts w:ascii="Times New Roman" w:hAnsi="Times New Roman"/>
          <w:sz w:val="24"/>
          <w:szCs w:val="24"/>
        </w:rPr>
        <w:t>ОрдаМед Костанай</w:t>
      </w:r>
      <w:r w:rsidR="00B5619C" w:rsidRPr="00141527">
        <w:rPr>
          <w:rFonts w:ascii="Times New Roman" w:hAnsi="Times New Roman"/>
          <w:sz w:val="24"/>
          <w:szCs w:val="24"/>
        </w:rPr>
        <w:t>»</w:t>
      </w:r>
      <w:r w:rsidR="00AE02E0">
        <w:rPr>
          <w:rFonts w:ascii="Times New Roman" w:hAnsi="Times New Roman"/>
          <w:sz w:val="24"/>
          <w:szCs w:val="24"/>
        </w:rPr>
        <w:t xml:space="preserve">, </w:t>
      </w:r>
      <w:r w:rsidR="004E3C2B"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="004E3C2B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4E3C2B">
        <w:rPr>
          <w:rFonts w:ascii="Times New Roman" w:hAnsi="Times New Roman" w:cs="Times New Roman"/>
          <w:sz w:val="24"/>
          <w:szCs w:val="24"/>
        </w:rPr>
        <w:t xml:space="preserve">  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 xml:space="preserve"> на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="00B5619C">
        <w:rPr>
          <w:rFonts w:ascii="Times New Roman" w:hAnsi="Times New Roman"/>
          <w:sz w:val="24"/>
          <w:szCs w:val="24"/>
        </w:rPr>
        <w:t xml:space="preserve">ТОО </w:t>
      </w:r>
      <w:r w:rsidR="00B5619C" w:rsidRPr="00141527">
        <w:rPr>
          <w:rFonts w:ascii="Times New Roman" w:hAnsi="Times New Roman"/>
          <w:sz w:val="24"/>
          <w:szCs w:val="24"/>
        </w:rPr>
        <w:t>«</w:t>
      </w:r>
      <w:r w:rsidR="00B5619C">
        <w:rPr>
          <w:rFonts w:ascii="Times New Roman" w:hAnsi="Times New Roman"/>
          <w:sz w:val="24"/>
          <w:szCs w:val="24"/>
        </w:rPr>
        <w:t>ОрдаМед Костанай</w:t>
      </w:r>
      <w:r w:rsidR="00B5619C" w:rsidRPr="00141527">
        <w:rPr>
          <w:rFonts w:ascii="Times New Roman" w:hAnsi="Times New Roman"/>
          <w:sz w:val="24"/>
          <w:szCs w:val="24"/>
        </w:rPr>
        <w:t>»</w:t>
      </w:r>
      <w:r w:rsidR="00B5619C">
        <w:rPr>
          <w:rFonts w:ascii="Times New Roman" w:hAnsi="Times New Roman"/>
          <w:sz w:val="24"/>
          <w:szCs w:val="24"/>
        </w:rPr>
        <w:t xml:space="preserve"> </w:t>
      </w:r>
      <w:r w:rsidR="00874100"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 w:rsidR="00874100"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AE6279" w:rsidRPr="00FD7B42" w:rsidRDefault="00E87DC5" w:rsidP="00FD7B42">
      <w:pPr>
        <w:framePr w:hSpace="180" w:wrap="around" w:vAnchor="text" w:hAnchor="page" w:x="1711" w:y="71"/>
        <w:spacing w:before="100" w:beforeAutospacing="1" w:after="0"/>
        <w:suppressOverlap/>
        <w:jc w:val="both"/>
        <w:rPr>
          <w:rFonts w:ascii="Times New Roman" w:hAnsi="Times New Roman" w:cs="Times New Roman"/>
          <w:color w:val="000000"/>
          <w:sz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</w:t>
      </w:r>
      <w:r w:rsidR="0024484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FD7B4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</w:t>
      </w:r>
      <w:r w:rsidR="00FD7B42" w:rsidRPr="000137E4">
        <w:rPr>
          <w:rFonts w:ascii="Times New Roman" w:hAnsi="Times New Roman" w:cs="Times New Roman"/>
          <w:color w:val="000000"/>
          <w:sz w:val="24"/>
        </w:rPr>
        <w:t>«Мобильная рентгеновская система»</w:t>
      </w:r>
      <w:r w:rsidR="00FD7B42">
        <w:rPr>
          <w:rFonts w:ascii="Times New Roman" w:hAnsi="Times New Roman" w:cs="Times New Roman"/>
          <w:color w:val="000000"/>
          <w:sz w:val="24"/>
        </w:rPr>
        <w:t>.</w:t>
      </w:r>
    </w:p>
    <w:tbl>
      <w:tblPr>
        <w:tblStyle w:val="a3"/>
        <w:tblW w:w="9606" w:type="dxa"/>
        <w:tblLook w:val="04A0"/>
      </w:tblPr>
      <w:tblGrid>
        <w:gridCol w:w="1074"/>
        <w:gridCol w:w="3287"/>
        <w:gridCol w:w="1984"/>
        <w:gridCol w:w="1276"/>
        <w:gridCol w:w="1985"/>
      </w:tblGrid>
      <w:tr w:rsidR="00874100" w:rsidRPr="00033215" w:rsidTr="00FD7B42">
        <w:trPr>
          <w:trHeight w:val="920"/>
        </w:trPr>
        <w:tc>
          <w:tcPr>
            <w:tcW w:w="1074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ind w:left="-851" w:firstLine="284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7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1984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85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74100" w:rsidRPr="00033215" w:rsidTr="00FD7B42">
        <w:trPr>
          <w:trHeight w:val="920"/>
        </w:trPr>
        <w:tc>
          <w:tcPr>
            <w:tcW w:w="1074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874100" w:rsidRPr="00B5619C" w:rsidRDefault="00B5619C" w:rsidP="00B5619C">
            <w:pPr>
              <w:framePr w:hSpace="180" w:wrap="around" w:vAnchor="text" w:hAnchor="page" w:x="1711" w:y="71"/>
              <w:ind w:left="-567" w:hanging="142"/>
              <w:suppressOverlap/>
              <w:jc w:val="center"/>
              <w:rPr>
                <w:rFonts w:ascii="Times New Roman" w:hAnsi="Times New Roman"/>
              </w:rPr>
            </w:pPr>
            <w:r w:rsidRPr="00B5619C">
              <w:rPr>
                <w:rFonts w:ascii="Times New Roman" w:hAnsi="Times New Roman"/>
              </w:rPr>
              <w:t>А</w:t>
            </w:r>
            <w:r w:rsidRPr="00B5619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E4223B">
              <w:rPr>
                <w:rFonts w:ascii="Times New Roman" w:hAnsi="Times New Roman"/>
                <w:sz w:val="24"/>
                <w:szCs w:val="24"/>
                <w:lang w:val="en-US"/>
              </w:rPr>
              <w:t>Ordamed</w:t>
            </w:r>
            <w:r w:rsidRPr="00E4223B">
              <w:rPr>
                <w:rFonts w:ascii="Times New Roman" w:hAnsi="Times New Roman"/>
                <w:sz w:val="24"/>
                <w:szCs w:val="24"/>
              </w:rPr>
              <w:t>»</w:t>
            </w:r>
            <w:r w:rsidR="00FD7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74100" w:rsidRPr="00AE6279" w:rsidRDefault="00874100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2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276" w:type="dxa"/>
          </w:tcPr>
          <w:p w:rsidR="00874100" w:rsidRPr="00AE6279" w:rsidRDefault="00FD7B42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74100" w:rsidRPr="00AE6279" w:rsidRDefault="00B5619C" w:rsidP="00874100">
            <w:pPr>
              <w:framePr w:hSpace="180" w:wrap="around" w:vAnchor="text" w:hAnchor="page" w:x="1711" w:y="71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B42">
              <w:rPr>
                <w:rFonts w:ascii="Times New Roman" w:hAnsi="Times New Roman" w:cs="Times New Roman"/>
                <w:sz w:val="24"/>
                <w:szCs w:val="24"/>
              </w:rPr>
              <w:t>6 629 000,00</w:t>
            </w:r>
            <w:r w:rsidR="00874100" w:rsidRPr="00A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74100" w:rsidRPr="0058430A" w:rsidRDefault="00874100" w:rsidP="00AE6279">
      <w:pPr>
        <w:framePr w:hSpace="180" w:wrap="around" w:vAnchor="text" w:hAnchor="page" w:x="1711" w:y="71"/>
        <w:spacing w:after="0"/>
        <w:suppressOverlap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20561B" w:rsidRPr="006A67B6" w:rsidRDefault="0020561B" w:rsidP="0020561B">
      <w:pPr>
        <w:framePr w:hSpace="180" w:wrap="around" w:vAnchor="text" w:hAnchor="page" w:x="1711" w:y="7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</w:p>
    <w:p w:rsidR="0020561B" w:rsidRPr="004E3C2B" w:rsidRDefault="00874100" w:rsidP="004E3C2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результатам оценки и сопоставления тендерных заявок, </w:t>
      </w:r>
      <w:r w:rsidR="00AE02E0"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="00AE02E0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 w:rsidR="00AE02E0"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="00AE02E0" w:rsidRPr="00033215">
        <w:rPr>
          <w:rFonts w:ascii="Times New Roman" w:hAnsi="Times New Roman"/>
          <w:sz w:val="24"/>
          <w:szCs w:val="24"/>
        </w:rPr>
        <w:t xml:space="preserve"> </w:t>
      </w:r>
      <w:r w:rsidR="00B5619C" w:rsidRPr="00B5619C">
        <w:rPr>
          <w:rFonts w:ascii="Times New Roman" w:hAnsi="Times New Roman"/>
        </w:rPr>
        <w:t>А</w:t>
      </w:r>
      <w:r w:rsidR="00B5619C" w:rsidRPr="00B5619C">
        <w:rPr>
          <w:rFonts w:ascii="Times New Roman" w:hAnsi="Times New Roman"/>
          <w:sz w:val="24"/>
          <w:szCs w:val="24"/>
        </w:rPr>
        <w:t>О</w:t>
      </w:r>
      <w:r w:rsidR="00B5619C">
        <w:rPr>
          <w:rFonts w:ascii="Times New Roman" w:hAnsi="Times New Roman"/>
          <w:b/>
          <w:sz w:val="24"/>
          <w:szCs w:val="24"/>
        </w:rPr>
        <w:t xml:space="preserve"> «</w:t>
      </w:r>
      <w:r w:rsidR="00B5619C" w:rsidRPr="00E4223B">
        <w:rPr>
          <w:rFonts w:ascii="Times New Roman" w:hAnsi="Times New Roman"/>
          <w:sz w:val="24"/>
          <w:szCs w:val="24"/>
          <w:lang w:val="en-US"/>
        </w:rPr>
        <w:t>Ordamed</w:t>
      </w:r>
      <w:r w:rsidR="00B5619C" w:rsidRPr="00E4223B">
        <w:rPr>
          <w:rFonts w:ascii="Times New Roman" w:hAnsi="Times New Roman"/>
          <w:sz w:val="24"/>
          <w:szCs w:val="24"/>
        </w:rPr>
        <w:t>»</w:t>
      </w:r>
      <w:r w:rsidR="00AE02E0">
        <w:rPr>
          <w:rFonts w:ascii="Times New Roman" w:hAnsi="Times New Roman"/>
          <w:sz w:val="24"/>
          <w:szCs w:val="24"/>
        </w:rPr>
        <w:t xml:space="preserve">, </w:t>
      </w:r>
      <w:r w:rsidR="004E3C2B"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="004E3C2B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4E3C2B">
        <w:rPr>
          <w:rFonts w:ascii="Times New Roman" w:hAnsi="Times New Roman" w:cs="Times New Roman"/>
          <w:sz w:val="24"/>
          <w:szCs w:val="24"/>
        </w:rPr>
        <w:t xml:space="preserve"> </w:t>
      </w:r>
      <w:r w:rsidR="00AE02E0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AE02E0">
        <w:rPr>
          <w:rFonts w:ascii="Times New Roman" w:hAnsi="Times New Roman" w:cs="Times New Roman"/>
          <w:sz w:val="24"/>
          <w:szCs w:val="24"/>
        </w:rPr>
        <w:t xml:space="preserve"> на </w:t>
      </w:r>
      <w:r w:rsidR="00AE02E0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AE02E0">
        <w:rPr>
          <w:rFonts w:ascii="Times New Roman" w:hAnsi="Times New Roman" w:cs="Times New Roman"/>
          <w:sz w:val="24"/>
          <w:szCs w:val="24"/>
        </w:rPr>
        <w:t>.</w:t>
      </w:r>
      <w:r w:rsidR="00AE02E0" w:rsidRPr="00003BD1">
        <w:rPr>
          <w:rFonts w:ascii="Times New Roman" w:hAnsi="Times New Roman" w:cs="Times New Roman"/>
          <w:sz w:val="24"/>
          <w:szCs w:val="24"/>
        </w:rPr>
        <w:t>п.</w:t>
      </w:r>
      <w:r w:rsidR="00AE02E0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02E0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AE02E0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4E3C2B">
        <w:rPr>
          <w:rFonts w:ascii="Times New Roman" w:hAnsi="Times New Roman" w:cs="Times New Roman"/>
          <w:sz w:val="24"/>
          <w:szCs w:val="24"/>
        </w:rPr>
        <w:t xml:space="preserve">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 направить </w:t>
      </w:r>
      <w:r w:rsidR="00AE02E0" w:rsidRPr="00033215">
        <w:rPr>
          <w:rFonts w:ascii="Times New Roman" w:hAnsi="Times New Roman"/>
          <w:sz w:val="24"/>
          <w:szCs w:val="24"/>
        </w:rPr>
        <w:t xml:space="preserve"> </w:t>
      </w:r>
      <w:r w:rsidR="00B5619C" w:rsidRPr="00B5619C">
        <w:rPr>
          <w:rFonts w:ascii="Times New Roman" w:hAnsi="Times New Roman"/>
        </w:rPr>
        <w:t>А</w:t>
      </w:r>
      <w:r w:rsidR="00B5619C" w:rsidRPr="00B5619C">
        <w:rPr>
          <w:rFonts w:ascii="Times New Roman" w:hAnsi="Times New Roman"/>
          <w:sz w:val="24"/>
          <w:szCs w:val="24"/>
        </w:rPr>
        <w:t>О</w:t>
      </w:r>
      <w:r w:rsidR="00B5619C">
        <w:rPr>
          <w:rFonts w:ascii="Times New Roman" w:hAnsi="Times New Roman"/>
          <w:b/>
          <w:sz w:val="24"/>
          <w:szCs w:val="24"/>
        </w:rPr>
        <w:t xml:space="preserve"> «</w:t>
      </w:r>
      <w:r w:rsidR="00B5619C" w:rsidRPr="00E4223B">
        <w:rPr>
          <w:rFonts w:ascii="Times New Roman" w:hAnsi="Times New Roman"/>
          <w:sz w:val="24"/>
          <w:szCs w:val="24"/>
          <w:lang w:val="en-US"/>
        </w:rPr>
        <w:t>Ordamed</w:t>
      </w:r>
      <w:r w:rsidR="00B5619C" w:rsidRPr="00E4223B">
        <w:rPr>
          <w:rFonts w:ascii="Times New Roman" w:hAnsi="Times New Roman"/>
          <w:sz w:val="24"/>
          <w:szCs w:val="24"/>
        </w:rPr>
        <w:t>»</w:t>
      </w:r>
      <w:r w:rsidR="00B5619C">
        <w:rPr>
          <w:rFonts w:ascii="Times New Roman" w:hAnsi="Times New Roman"/>
          <w:sz w:val="24"/>
          <w:szCs w:val="24"/>
        </w:rPr>
        <w:t xml:space="preserve">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>приглашение на закуп из одного источник</w:t>
      </w:r>
      <w:r w:rsidR="004E3C2B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7DC5" w:rsidRPr="00033215" w:rsidRDefault="00E87DC5" w:rsidP="00542A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29A5" w:rsidRPr="00FD7B42" w:rsidRDefault="00E87DC5" w:rsidP="00FD7B42">
      <w:pPr>
        <w:framePr w:hSpace="180" w:wrap="around" w:vAnchor="text" w:hAnchor="text" w:y="1"/>
        <w:spacing w:before="100" w:beforeAutospacing="1" w:after="0"/>
        <w:suppressOverlap/>
        <w:jc w:val="both"/>
        <w:rPr>
          <w:rFonts w:ascii="Times New Roman" w:hAnsi="Times New Roman" w:cs="Times New Roman"/>
          <w:color w:val="000000"/>
          <w:sz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3  : </w:t>
      </w:r>
      <w:r w:rsidR="00FD7B4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D7B42" w:rsidRPr="000137E4">
        <w:rPr>
          <w:rFonts w:ascii="Times New Roman" w:hAnsi="Times New Roman" w:cs="Times New Roman"/>
          <w:color w:val="000000"/>
          <w:sz w:val="24"/>
        </w:rPr>
        <w:t>«Установка стоматологическая, нижняя подача»</w:t>
      </w:r>
    </w:p>
    <w:p w:rsidR="00E87DC5" w:rsidRPr="00033215" w:rsidRDefault="00E87DC5" w:rsidP="00E87DC5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108" w:type="dxa"/>
        <w:tblLook w:val="04A0"/>
      </w:tblPr>
      <w:tblGrid>
        <w:gridCol w:w="993"/>
        <w:gridCol w:w="2693"/>
        <w:gridCol w:w="2126"/>
        <w:gridCol w:w="1985"/>
        <w:gridCol w:w="2126"/>
      </w:tblGrid>
      <w:tr w:rsidR="00E87DC5" w:rsidRPr="00033215" w:rsidTr="00FD7B42">
        <w:trPr>
          <w:trHeight w:val="827"/>
        </w:trPr>
        <w:tc>
          <w:tcPr>
            <w:tcW w:w="993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126" w:type="dxa"/>
          </w:tcPr>
          <w:p w:rsidR="00224BEE" w:rsidRDefault="00224BEE" w:rsidP="0022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E87DC5" w:rsidRPr="00033215" w:rsidRDefault="00224BEE" w:rsidP="0022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85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126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454DE" w:rsidRPr="00033215" w:rsidTr="00FD7B42">
        <w:trPr>
          <w:trHeight w:val="827"/>
        </w:trPr>
        <w:tc>
          <w:tcPr>
            <w:tcW w:w="993" w:type="dxa"/>
          </w:tcPr>
          <w:p w:rsidR="003454DE" w:rsidRPr="00033215" w:rsidRDefault="00224BEE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454DE" w:rsidRPr="00033215" w:rsidRDefault="00FD7B42" w:rsidP="001F2B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215">
              <w:rPr>
                <w:rFonts w:ascii="Times New Roman" w:hAnsi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hAnsi="Times New Roman"/>
                <w:sz w:val="24"/>
                <w:szCs w:val="24"/>
              </w:rPr>
              <w:t>«Тас-Фарм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454DE" w:rsidRPr="00033215" w:rsidRDefault="00AE6279" w:rsidP="003454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85" w:type="dxa"/>
          </w:tcPr>
          <w:p w:rsidR="003454DE" w:rsidRPr="00033215" w:rsidRDefault="00AE6279" w:rsidP="003454D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454DE" w:rsidRPr="00033215" w:rsidRDefault="00FD7B42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3 310 200,00</w:t>
            </w:r>
          </w:p>
        </w:tc>
      </w:tr>
    </w:tbl>
    <w:p w:rsidR="008C78F2" w:rsidRDefault="004E3C2B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Pr="00AE02E0"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«Тас-Фарм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3BD1">
        <w:rPr>
          <w:rFonts w:ascii="Times New Roman" w:hAnsi="Times New Roman" w:cs="Times New Roman"/>
          <w:sz w:val="24"/>
          <w:szCs w:val="24"/>
        </w:rPr>
        <w:t>основании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BD1">
        <w:rPr>
          <w:rFonts w:ascii="Times New Roman" w:hAnsi="Times New Roman" w:cs="Times New Roman"/>
          <w:sz w:val="24"/>
          <w:szCs w:val="24"/>
        </w:rPr>
        <w:t>п.</w:t>
      </w:r>
      <w:r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«Тас-Фарм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>
        <w:rPr>
          <w:rFonts w:ascii="Times New Roman" w:eastAsia="Calibri" w:hAnsi="Times New Roman" w:cs="Times New Roman"/>
          <w:sz w:val="24"/>
          <w:szCs w:val="24"/>
        </w:rPr>
        <w:t>источника.</w:t>
      </w:r>
    </w:p>
    <w:p w:rsidR="00DC46BB" w:rsidRPr="008C78F2" w:rsidRDefault="00DC46BB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033215" w:rsidRDefault="00DC46BB" w:rsidP="00DC46B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Секретарю тендерной комиссии </w:t>
      </w:r>
      <w:r w:rsidR="00FD7B42">
        <w:rPr>
          <w:rFonts w:ascii="Times New Roman" w:hAnsi="Times New Roman" w:cs="Times New Roman"/>
          <w:b/>
          <w:color w:val="000000"/>
          <w:sz w:val="24"/>
          <w:szCs w:val="24"/>
        </w:rPr>
        <w:t>Морозовой Л.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- направить приглашение </w:t>
      </w:r>
      <w:r w:rsidRPr="008C78F2">
        <w:rPr>
          <w:rFonts w:ascii="Times New Roman" w:hAnsi="Times New Roman"/>
          <w:szCs w:val="24"/>
        </w:rPr>
        <w:t>ТОО «Тас-Фарм»</w:t>
      </w:r>
      <w:r w:rsidR="00B5619C">
        <w:rPr>
          <w:rFonts w:ascii="Times New Roman" w:hAnsi="Times New Roman" w:cs="Times New Roman"/>
          <w:color w:val="000000"/>
          <w:szCs w:val="24"/>
        </w:rPr>
        <w:t>,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</w:t>
      </w:r>
      <w:r w:rsidR="00B5619C" w:rsidRPr="00B5619C">
        <w:rPr>
          <w:rFonts w:ascii="Times New Roman" w:hAnsi="Times New Roman"/>
        </w:rPr>
        <w:t>А</w:t>
      </w:r>
      <w:r w:rsidR="00B5619C" w:rsidRPr="00B5619C">
        <w:rPr>
          <w:rFonts w:ascii="Times New Roman" w:hAnsi="Times New Roman"/>
          <w:sz w:val="24"/>
          <w:szCs w:val="24"/>
        </w:rPr>
        <w:t>О</w:t>
      </w:r>
      <w:r w:rsidR="00B5619C">
        <w:rPr>
          <w:rFonts w:ascii="Times New Roman" w:hAnsi="Times New Roman"/>
          <w:b/>
          <w:sz w:val="24"/>
          <w:szCs w:val="24"/>
        </w:rPr>
        <w:t xml:space="preserve"> «</w:t>
      </w:r>
      <w:r w:rsidR="00B5619C" w:rsidRPr="00E4223B">
        <w:rPr>
          <w:rFonts w:ascii="Times New Roman" w:hAnsi="Times New Roman"/>
          <w:sz w:val="24"/>
          <w:szCs w:val="24"/>
          <w:lang w:val="en-US"/>
        </w:rPr>
        <w:t>Ordamed</w:t>
      </w:r>
      <w:r w:rsidR="00B5619C" w:rsidRPr="00E4223B">
        <w:rPr>
          <w:rFonts w:ascii="Times New Roman" w:hAnsi="Times New Roman"/>
          <w:sz w:val="24"/>
          <w:szCs w:val="24"/>
        </w:rPr>
        <w:t>»</w:t>
      </w:r>
      <w:r w:rsidR="00B5619C">
        <w:rPr>
          <w:rFonts w:ascii="Times New Roman" w:hAnsi="Times New Roman"/>
          <w:sz w:val="24"/>
          <w:szCs w:val="24"/>
        </w:rPr>
        <w:t xml:space="preserve">, </w:t>
      </w:r>
      <w:r w:rsidR="00B5619C">
        <w:rPr>
          <w:rFonts w:ascii="Times New Roman" w:hAnsi="Times New Roman"/>
          <w:sz w:val="24"/>
          <w:szCs w:val="24"/>
        </w:rPr>
        <w:t xml:space="preserve">ТОО </w:t>
      </w:r>
      <w:r w:rsidR="00B5619C" w:rsidRPr="00141527">
        <w:rPr>
          <w:rFonts w:ascii="Times New Roman" w:hAnsi="Times New Roman"/>
          <w:sz w:val="24"/>
          <w:szCs w:val="24"/>
        </w:rPr>
        <w:t>«</w:t>
      </w:r>
      <w:r w:rsidR="00B5619C">
        <w:rPr>
          <w:rFonts w:ascii="Times New Roman" w:hAnsi="Times New Roman"/>
          <w:sz w:val="24"/>
          <w:szCs w:val="24"/>
        </w:rPr>
        <w:t>ОрдаМед Костанай</w:t>
      </w:r>
      <w:r w:rsidR="00B5619C" w:rsidRPr="00141527">
        <w:rPr>
          <w:rFonts w:ascii="Times New Roman" w:hAnsi="Times New Roman"/>
          <w:sz w:val="24"/>
          <w:szCs w:val="24"/>
        </w:rPr>
        <w:t>»</w:t>
      </w:r>
      <w:r w:rsidR="00B5619C">
        <w:rPr>
          <w:rFonts w:ascii="Times New Roman" w:hAnsi="Times New Roman"/>
          <w:sz w:val="24"/>
          <w:szCs w:val="24"/>
        </w:rPr>
        <w:t xml:space="preserve"> 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на закуп из одного источника  в </w:t>
      </w:r>
      <w:r w:rsidR="00B5619C">
        <w:rPr>
          <w:rFonts w:ascii="Times New Roman" w:hAnsi="Times New Roman" w:cs="Times New Roman"/>
          <w:color w:val="000000"/>
          <w:szCs w:val="24"/>
        </w:rPr>
        <w:t xml:space="preserve"> течение</w:t>
      </w:r>
      <w:r w:rsidR="00874100" w:rsidRPr="008C78F2">
        <w:rPr>
          <w:rFonts w:ascii="Times New Roman" w:hAnsi="Times New Roman" w:cs="Times New Roman"/>
          <w:color w:val="000000"/>
          <w:szCs w:val="24"/>
        </w:rPr>
        <w:t xml:space="preserve"> пяти рабочих дней;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За данное решение проголосовали: 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DC46BB" w:rsidRPr="008C78F2" w:rsidRDefault="00DC46BB" w:rsidP="00EE46C5">
      <w:pPr>
        <w:pStyle w:val="a4"/>
        <w:spacing w:after="0"/>
        <w:ind w:left="502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lastRenderedPageBreak/>
        <w:t xml:space="preserve">  - председатель конкурсной комисси</w:t>
      </w:r>
      <w:r w:rsidR="00E65758">
        <w:rPr>
          <w:rFonts w:ascii="Times New Roman" w:hAnsi="Times New Roman"/>
          <w:szCs w:val="24"/>
        </w:rPr>
        <w:t>и – Калиева К,С.- главный врач</w:t>
      </w:r>
    </w:p>
    <w:p w:rsidR="00DC46BB" w:rsidRPr="008C78F2" w:rsidRDefault="008C78F2" w:rsidP="008C78F2">
      <w:p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           </w:t>
      </w:r>
      <w:r w:rsidR="00DC46BB" w:rsidRPr="008C78F2">
        <w:rPr>
          <w:rFonts w:ascii="Times New Roman" w:hAnsi="Times New Roman"/>
          <w:szCs w:val="24"/>
        </w:rPr>
        <w:t>Члены конкурсной комиссии:</w:t>
      </w:r>
    </w:p>
    <w:p w:rsidR="00DC46BB" w:rsidRPr="008C78F2" w:rsidRDefault="00E65758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Понятова И.В.- юрист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>– Ахметова К.Ж.</w:t>
      </w:r>
      <w:r w:rsidR="00E65758">
        <w:rPr>
          <w:rFonts w:ascii="Times New Roman" w:hAnsi="Times New Roman"/>
          <w:szCs w:val="24"/>
        </w:rPr>
        <w:t xml:space="preserve">  -</w:t>
      </w:r>
      <w:r w:rsidRPr="008C78F2">
        <w:rPr>
          <w:rFonts w:ascii="Times New Roman" w:hAnsi="Times New Roman"/>
          <w:szCs w:val="24"/>
        </w:rPr>
        <w:t>главная медсестра;</w:t>
      </w:r>
    </w:p>
    <w:p w:rsidR="008C78F2" w:rsidRDefault="00DC46BB" w:rsidP="008C78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    </w:t>
      </w:r>
    </w:p>
    <w:p w:rsidR="00DC46BB" w:rsidRPr="00DC165B" w:rsidRDefault="00DC46BB" w:rsidP="00DC16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-секретарь комиссии</w:t>
      </w:r>
      <w:r w:rsidR="00E65758">
        <w:rPr>
          <w:rFonts w:ascii="Times New Roman" w:hAnsi="Times New Roman" w:cs="Times New Roman"/>
          <w:szCs w:val="24"/>
        </w:rPr>
        <w:t xml:space="preserve">: </w:t>
      </w:r>
      <w:r w:rsidR="00FD7B42">
        <w:rPr>
          <w:rFonts w:ascii="Times New Roman" w:hAnsi="Times New Roman" w:cs="Times New Roman"/>
          <w:szCs w:val="24"/>
        </w:rPr>
        <w:t>Морозова Л.</w:t>
      </w:r>
    </w:p>
    <w:p w:rsidR="00655B03" w:rsidRPr="00033215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42A46" w:rsidRPr="00033215" w:rsidRDefault="00AE6279" w:rsidP="00433430">
      <w:pPr>
        <w:pStyle w:val="a4"/>
        <w:spacing w:after="0" w:line="285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874100">
      <w:footerReference w:type="default" r:id="rId8"/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46F" w:rsidRDefault="001C746F" w:rsidP="00931AD5">
      <w:pPr>
        <w:spacing w:after="0" w:line="240" w:lineRule="auto"/>
      </w:pPr>
      <w:r>
        <w:separator/>
      </w:r>
    </w:p>
  </w:endnote>
  <w:endnote w:type="continuationSeparator" w:id="1">
    <w:p w:rsidR="001C746F" w:rsidRDefault="001C746F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0F796E" w:rsidRDefault="00CB4900">
        <w:pPr>
          <w:pStyle w:val="a8"/>
          <w:jc w:val="right"/>
        </w:pPr>
        <w:fldSimple w:instr="PAGE   \* MERGEFORMAT">
          <w:r w:rsidR="00B5619C">
            <w:rPr>
              <w:noProof/>
            </w:rPr>
            <w:t>4</w:t>
          </w:r>
        </w:fldSimple>
      </w:p>
    </w:sdtContent>
  </w:sdt>
  <w:p w:rsidR="000F796E" w:rsidRDefault="000F79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46F" w:rsidRDefault="001C746F" w:rsidP="00931AD5">
      <w:pPr>
        <w:spacing w:after="0" w:line="240" w:lineRule="auto"/>
      </w:pPr>
      <w:r>
        <w:separator/>
      </w:r>
    </w:p>
  </w:footnote>
  <w:footnote w:type="continuationSeparator" w:id="1">
    <w:p w:rsidR="001C746F" w:rsidRDefault="001C746F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118FB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C746F"/>
    <w:rsid w:val="001D0AE1"/>
    <w:rsid w:val="001D666D"/>
    <w:rsid w:val="001E0783"/>
    <w:rsid w:val="001E2233"/>
    <w:rsid w:val="001F013A"/>
    <w:rsid w:val="001F2B37"/>
    <w:rsid w:val="001F502E"/>
    <w:rsid w:val="001F65BD"/>
    <w:rsid w:val="0020561B"/>
    <w:rsid w:val="0020729B"/>
    <w:rsid w:val="0021329A"/>
    <w:rsid w:val="002152CC"/>
    <w:rsid w:val="00216288"/>
    <w:rsid w:val="002169AD"/>
    <w:rsid w:val="00224BEE"/>
    <w:rsid w:val="002264CE"/>
    <w:rsid w:val="00227175"/>
    <w:rsid w:val="0023235A"/>
    <w:rsid w:val="00235512"/>
    <w:rsid w:val="00237ED4"/>
    <w:rsid w:val="00240F50"/>
    <w:rsid w:val="00244848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54DE"/>
    <w:rsid w:val="0034643F"/>
    <w:rsid w:val="0035308D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C154F"/>
    <w:rsid w:val="004C24D6"/>
    <w:rsid w:val="004D59BB"/>
    <w:rsid w:val="004D6130"/>
    <w:rsid w:val="004E3C2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5ED"/>
    <w:rsid w:val="00543629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27A3"/>
    <w:rsid w:val="0071302B"/>
    <w:rsid w:val="00723357"/>
    <w:rsid w:val="00723598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83264"/>
    <w:rsid w:val="008851D5"/>
    <w:rsid w:val="008A66B3"/>
    <w:rsid w:val="008B1724"/>
    <w:rsid w:val="008C0C75"/>
    <w:rsid w:val="008C3E91"/>
    <w:rsid w:val="008C78F2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70205"/>
    <w:rsid w:val="00A747A2"/>
    <w:rsid w:val="00A80E8F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5619C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A57C9"/>
    <w:rsid w:val="00CB4900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E03D2A"/>
    <w:rsid w:val="00E12D3A"/>
    <w:rsid w:val="00E1329A"/>
    <w:rsid w:val="00E15F49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65758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D7B42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uiPriority w:val="22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12</cp:revision>
  <cp:lastPrinted>2019-05-28T06:11:00Z</cp:lastPrinted>
  <dcterms:created xsi:type="dcterms:W3CDTF">2018-05-31T06:17:00Z</dcterms:created>
  <dcterms:modified xsi:type="dcterms:W3CDTF">2020-01-13T10:49:00Z</dcterms:modified>
</cp:coreProperties>
</file>