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5F6249" w:rsidRDefault="00552CBB" w:rsidP="005F6249">
      <w:pPr>
        <w:spacing w:after="0"/>
        <w:jc w:val="both"/>
        <w:rPr>
          <w:rStyle w:val="a5"/>
          <w:rFonts w:ascii="Times New Roman" w:hAnsi="Times New Roman" w:cs="Times New Roman"/>
          <w:sz w:val="20"/>
          <w:szCs w:val="20"/>
        </w:rPr>
      </w:pPr>
      <w:r w:rsidRPr="005F6249">
        <w:rPr>
          <w:rStyle w:val="a5"/>
          <w:rFonts w:ascii="Times New Roman" w:hAnsi="Times New Roman" w:cs="Times New Roman"/>
          <w:sz w:val="20"/>
          <w:szCs w:val="20"/>
        </w:rPr>
        <w:t>Рудный</w:t>
      </w:r>
      <w:r w:rsidR="00DE5B6B" w:rsidRPr="00DE5B6B">
        <w:rPr>
          <w:rStyle w:val="a5"/>
          <w:rFonts w:ascii="Times New Roman" w:hAnsi="Times New Roman" w:cs="Times New Roman"/>
          <w:sz w:val="20"/>
          <w:szCs w:val="20"/>
        </w:rPr>
        <w:t xml:space="preserve"> </w:t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>қаласы</w:t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DE5B6B">
        <w:rPr>
          <w:rStyle w:val="a5"/>
          <w:rFonts w:ascii="Times New Roman" w:hAnsi="Times New Roman" w:cs="Times New Roman"/>
          <w:sz w:val="20"/>
          <w:szCs w:val="20"/>
          <w:lang w:val="kk-KZ"/>
        </w:rPr>
        <w:tab/>
      </w:r>
      <w:r w:rsidR="00F1767E" w:rsidRPr="005F6249">
        <w:rPr>
          <w:rStyle w:val="a5"/>
          <w:rFonts w:ascii="Times New Roman" w:hAnsi="Times New Roman" w:cs="Times New Roman"/>
          <w:sz w:val="20"/>
          <w:szCs w:val="20"/>
        </w:rPr>
        <w:t>1</w:t>
      </w:r>
      <w:r w:rsidR="004D0C57">
        <w:rPr>
          <w:rStyle w:val="a5"/>
          <w:rFonts w:ascii="Times New Roman" w:hAnsi="Times New Roman" w:cs="Times New Roman"/>
          <w:sz w:val="20"/>
          <w:szCs w:val="20"/>
        </w:rPr>
        <w:t>6</w:t>
      </w:r>
      <w:r w:rsidR="00DB552E" w:rsidRPr="005F6249">
        <w:rPr>
          <w:rStyle w:val="a5"/>
          <w:rFonts w:ascii="Times New Roman" w:hAnsi="Times New Roman" w:cs="Times New Roman"/>
          <w:sz w:val="20"/>
          <w:szCs w:val="20"/>
        </w:rPr>
        <w:t>.02</w:t>
      </w:r>
      <w:r w:rsidR="002D0D4E" w:rsidRPr="005F6249">
        <w:rPr>
          <w:rStyle w:val="a5"/>
          <w:rFonts w:ascii="Times New Roman" w:hAnsi="Times New Roman" w:cs="Times New Roman"/>
          <w:sz w:val="20"/>
          <w:szCs w:val="20"/>
        </w:rPr>
        <w:t>.2024</w:t>
      </w:r>
      <w:r w:rsidR="009B66DB" w:rsidRPr="005F6249">
        <w:rPr>
          <w:rStyle w:val="a5"/>
          <w:rFonts w:ascii="Times New Roman" w:hAnsi="Times New Roman" w:cs="Times New Roman"/>
          <w:sz w:val="20"/>
          <w:szCs w:val="20"/>
        </w:rPr>
        <w:t xml:space="preserve"> </w:t>
      </w:r>
      <w:r w:rsidRPr="005F6249">
        <w:rPr>
          <w:rStyle w:val="a5"/>
          <w:rFonts w:ascii="Times New Roman" w:hAnsi="Times New Roman" w:cs="Times New Roman"/>
          <w:sz w:val="20"/>
          <w:szCs w:val="20"/>
        </w:rPr>
        <w:t>г</w:t>
      </w:r>
    </w:p>
    <w:p w:rsidR="007D43FC" w:rsidRPr="005F6249" w:rsidRDefault="00DF3C50" w:rsidP="00DE5B6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3C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Алдағы тендер туралы хабарландыру</w:t>
      </w:r>
    </w:p>
    <w:p w:rsidR="00106856" w:rsidRPr="005F6249" w:rsidRDefault="00DF3C50" w:rsidP="005F62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F3C5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Қостанай облысы әкімдігі денсаулық сақтау басқармасының «Рудный қалалық емханасы» коммуналдық мемлекеттік </w:t>
      </w:r>
      <w:proofErr w:type="gramStart"/>
      <w:r w:rsidRPr="00DF3C5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</w:t>
      </w:r>
      <w:proofErr w:type="gramEnd"/>
      <w:r w:rsidRPr="00DF3C5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әсіпорны медициналық мақсаттағы бұйымдарды сатып алу үшін тендер өткізетіні туралы хабарлайды</w:t>
      </w:r>
    </w:p>
    <w:tbl>
      <w:tblPr>
        <w:tblW w:w="5068" w:type="pct"/>
        <w:jc w:val="center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39"/>
        <w:gridCol w:w="2182"/>
        <w:gridCol w:w="756"/>
        <w:gridCol w:w="849"/>
        <w:gridCol w:w="1137"/>
        <w:gridCol w:w="1561"/>
        <w:gridCol w:w="1521"/>
      </w:tblGrid>
      <w:tr w:rsidR="00DF3C50" w:rsidRPr="005F6249" w:rsidTr="00DF3C50">
        <w:trPr>
          <w:trHeight w:val="106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50" w:rsidRPr="00945D91" w:rsidRDefault="00DF3C50" w:rsidP="00DF3C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лотаның N </w:t>
            </w:r>
          </w:p>
          <w:p w:rsidR="00DF3C50" w:rsidRPr="00945D91" w:rsidRDefault="00DF3C50" w:rsidP="00DF3C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лота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50" w:rsidRPr="00945D91" w:rsidRDefault="00DF3C50" w:rsidP="00DF3C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Тапсырыс берушінің атауы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50" w:rsidRPr="00945D91" w:rsidRDefault="00DF3C50" w:rsidP="00DF3C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Тауардың атауы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50" w:rsidRPr="00F15EE4" w:rsidRDefault="00DF3C50" w:rsidP="00DF3C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15EE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50" w:rsidRPr="00F15EE4" w:rsidRDefault="00DF3C50" w:rsidP="00DF3C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15EE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50" w:rsidRPr="00F15EE4" w:rsidRDefault="00DF3C50" w:rsidP="00DF3C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EE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Жеткіз шарттары</w:t>
            </w:r>
            <w:r w:rsidRPr="00F15E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(ИНКОТЕРМС 2000</w:t>
            </w:r>
            <w:r w:rsidRPr="00F15EE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сәйкес</w:t>
            </w:r>
            <w:r w:rsidRPr="00F15EE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50" w:rsidRPr="006E0F2D" w:rsidRDefault="00DF3C50" w:rsidP="00DF3C50">
            <w:pPr>
              <w:spacing w:after="0"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Тауарды жеткізу орны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50" w:rsidRPr="006E0F2D" w:rsidRDefault="00DF3C50" w:rsidP="00DF3C50">
            <w:pPr>
              <w:spacing w:after="0"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Сатып </w:t>
            </w:r>
            <w:proofErr w:type="gramStart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алу</w:t>
            </w:r>
            <w:proofErr w:type="gramEnd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ға бөлінген сома, теңге</w:t>
            </w:r>
          </w:p>
        </w:tc>
      </w:tr>
      <w:tr w:rsidR="0049616A" w:rsidRPr="005F6249" w:rsidTr="0049616A">
        <w:trPr>
          <w:trHeight w:val="126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EIGHTCHECK-3WP H   1.5ml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50">
              <w:rPr>
                <w:rFonts w:ascii="Times New Roman" w:hAnsi="Times New Roman" w:cs="Times New Roman"/>
                <w:sz w:val="20"/>
                <w:szCs w:val="20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220 680,0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EIGHTCHECK- 3WP N   1.5 ml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220 680,0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EIGHTCHECK- 3WP L    1.5ml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220 680,0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Cellpa</w:t>
            </w:r>
            <w:proofErr w:type="gramStart"/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       20л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7 020 000,0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Stromatolyser-WH     (3*500мл)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8 940 800,0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CellClean  (CL-50) 50мл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«Рудный қалаық </w:t>
            </w: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i-Chroma  HbA1c   Гликолизирленген </w:t>
            </w: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гемоглобин (25тест)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 xml:space="preserve">DDP межелі </w:t>
            </w:r>
            <w:r w:rsidRPr="00DF3C50">
              <w:rPr>
                <w:rFonts w:ascii="Times New Roman" w:hAnsi="Times New Roman" w:cs="Times New Roman"/>
              </w:rPr>
              <w:lastRenderedPageBreak/>
              <w:t>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қалалық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10 530 000,0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Boditech HbA1c Control жинағынан гликозилденген гемоглобин </w:t>
            </w:r>
            <w:proofErr w:type="gramStart"/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</w:t>
            </w:r>
            <w:proofErr w:type="gramEnd"/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қылау анализатор i-CHROMA 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Протеин сезімталдығы 0,1-10,0 г/л «AUTION TM ELEVEN» несеп анализаторына арналған 10EA AUTION Sticks (100 тест) тест-жолақтары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4 200 000,0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Aution check plus (Aution check plus) </w:t>
            </w: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Aution Eleven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i-Chroma  Тропонин-</w:t>
            </w:r>
            <w:proofErr w:type="gramStart"/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1 155 000,0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Boditech Tn-I Control I-CHROMA II анализатор жиынтығынан тропонинді </w:t>
            </w:r>
            <w:proofErr w:type="gramStart"/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</w:t>
            </w:r>
            <w:proofErr w:type="gramEnd"/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қылау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AUTION SCREEN тест-жолақтар (микроальбумин және креатинин), 25 жолақ/орам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943 500,0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С-РЕАКТИВТІ БЕЛОК Биохимиялық турбидиметриялық анализатор ВА 400 (1х60 + 1х15)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қалалық емханасы» КМК Рудный қ, Қазанның 50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667 150,0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Қан сарысуындағы ревматоидтық факторды анализаторда сандық жағынан анықтау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667 150,0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КАЛЬЦИЙ АРСЕНАЗО жиынтықтан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талдағыш ВА400 10x60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Май-Грюнвельд фиксаторы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118 800,0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Буферлі Романовский бояуы, 1 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Имерсиялық май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Нәжі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і клиникалық талдауға арналған реагенттер жиынтығы, № 1 жинақ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343 080,0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Циль-Нильсен бойынша 100 анық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тама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ға бояу жиынтығы (фуксинмен)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68 400,0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РМ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ға арналған № 1 кардиолипинді антиген жиынтығы (этил спиртіндегі 10 ампуладан абсолюттелген кардиолипинді антиген 2 мл-ден және холин-хлорид ерітіндісі 2 фл-ден 5 мл-ден үлгілерге 1000 бақылау сарысуымен жиынтықталмай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391 500,0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«Мерезді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диагностикалау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ға арналған бақылау сарысуы-оң» реагенттер жиынтығы 1 мл-ден 10 флакон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232 740,0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Реагенттер жиынтығы "Мерезді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диагностикалау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ға арналған бақылау сарысуы. Теріс "1 мл-ден 10 флакон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232 740,0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Реагенттер жиынтығы "Мерезді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диагностикалау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ға арналған бақылау сарысуы. 1 мл-ден 10 флакон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202 320,0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D-0558 Гепатит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беттік антиген HBsAg (растайтын тест) (1 жиынтық)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395 424,0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D-0776 Бест анти-СВГ (растайтын тест)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580 680,0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D-0772 РекомбиБест анти-ВГС стрип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қалалық емханасы» КМК Рудный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340 200,0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Цоликлон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нти - А флакон-тамызғыш № 10-10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340 200,0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Цоликлон Анти-В флакон-тамызғыш № 10 по10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156 600,0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№ 1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пробиркалар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ға арналған қылшықтар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Капилляры Панченкова (СОЭ-метрге)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№ 50 жағындыларды созуға арналған бі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шеті бар 25  76 мм х 2.0 тегістелген жағындыларды созуға арналған заттық шыны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64 320,0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Центрифугалық пробиркалар 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114 100,0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Цоликлон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нти - А флакон-тамызғыш № 10-10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2 898,0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Цоликлон Анти-В флакон-тамызғыш № 10 по10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10 мл градуирленген ценрифугалық пробиркалар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Шеттері тегістелген СП-7101 заттық шынылар 76х26мм 1мм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Жазуға арналған жолағы бар жиектері тегістелген заттық шынылар (күңгірт ө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іс) 76 х25 мм 1,2 мм № 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152 460,0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АЛАНИНАМИНОТРАНСФЕРАЗА биохимиялық реагенттер жиынтығы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ВА400 анализаторы, BioSystems S.A компаниясы шығарған (Испания), бауыр профилі; 2-оксиглютарат/L-аланин, кинетика; сұйық монореагент, зерттеулер саны -1800 өлшеп-орау 8х60мл + 8х15мл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789 600,0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АСПАРТАТМИНОТРАНСФЕРАЗА биохимиялық реагенттер жиынтығы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турбидиметрлік ВА400 анализаторы, BioSystems S.A компаниясы шығарған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(Испания), бауыр профилі; 2-оксиглютарат/L-аспартат, кинетика; сұйық монореагент, зерттеулер саны - 1800, өлшеп-орау 8х60мл + 8х15мл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789 600,0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БИЛИРУБИН (ЖАЛПЫ) биохимиялық реагенттер жиынтығы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ВА400 анализаторы, BioSystems S.A компаниясы өндірген (Испания), бауыр профилі; диазосульфонил қышқылы, соңғы нүктесі; сұйық биреагент, зерттеулер саны - 1800, өлшеп-орау 8х60мл + 8х15мл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378 440,0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БИЛИРУБИН (ТІКЕЛЕЙ) биохимиялық реагенттер жиынтығы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ВА400 анализаторы, BioSystems S.A компаниясы өндірген (Испания), бауыр профилі; диазосульфонил қышқылы/натрий нитриті, соңғы нүкте; сұйық биреагент, зерттеулер саны - 900, буып-түю 300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424 125,0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турбидиметрлік ВА400 анализаторы, BioSystems S.A компаниясы өндірген (Испания), диабеттік бейін жинағынан алынған биохимиялық реагенттердің ГЛЮКОЗА жинағы; глюкооксидаза, соңғы нүкте; сұйық монореагент, зерттеулер саны -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 өлшеп-орау 10х60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262 560,0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КРЕАТИНИН биохимиялық реагенттер жиынтығы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ВА400 анализаторы, BioSystems S.A компаниясы өндірісінің (Испания), бүйрек профилі; сілтілі пикрат (Яффе әдісі), соңғы нүкте; сұйық монореагент, зерттеулер саны - 1800, өлшеп-орау 600мл (10х60мл)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402 050,0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НЕСЕП ҚЫШҚЫЛЫ Биохимиялық анализатор жинағынан биохимиялық реагенттер жиынтығы - BioSystems S.A компаниясы шығарған турбидиметрлік ВА400 (Испания),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үйрек профилі; уриказа/пероксидаза, соңғы нүкте; сұйық монореагент, зерттеулер саны - 1800, өлшеп-орау 600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турбидиметриялық ВА400 анализаторы, BioSystems S.A компаниясы шығарған (Испания), бүйрек профилі; уреаза/глутаматдегидрогеназа, белгіленген уақыт; сұйық монореагент, зерттеулер саны - 1800, өлшеп-орау, 600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881 600,0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турбидиметрлік ВА400 анализаторы, BioSystems S.A компаниясы шығарған (Испания), жалпы скринингтік профиль; биуретикалық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реактив, соңғы нүкте; сұйық монореагент, зерттеулер саны - 480 өлшеп-орау 2х60мл + 2х20мл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ТРИГЛИЦЕРИДТЕР биохимиялық реагенттер жиынтығы BioSystems S.A компаниясы шығарған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турбидиметриялық ВА400 анализаторы (Испания), жалпы скринингтік профиль; глицеролфосфатоксидаза/пероксидаза, соңғы нүкте; сұйық монореагент, зерттеулер саны - 1800, өлшеп-орау 10х60мл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1 573 640,0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турбидиметриялық ВА400 анализаторы, BioSystems S.A компаниясы өндірген (Испания), липидті профиль; холестеролоксидаза/пероксидаза, соңғы нүкте; сұйық монореагент, зерттеулер саны - 1800, буып-түю10х60мл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75 430,0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HDL-ХОЛЕСТЕРИН биохимиялық реагенттер жиынтығы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ВА400 анализаторы, BioSystems S.A компаниясы өндірген (Испания), липидті профиль; тұнбасыз тура әдіс, холестеролоксидаза/детергент; бекітілген уақыт, сұйық биреагент, зерттеулер саны - 960, өлшеп-орау 4х60мл + 4х20мл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3 315 250,0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«Рудный қалаық </w:t>
            </w: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LDL-ХОЛЕСТЕРИН биохимиялық реагенттер жиынтығы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ВА400 анализаторы, BioSystems S.A компаниясы шығарған (Испания), липидті профиль; тұнбасыз тура әдіс, холестеролоксидаза/детергент; тіркелген уақыт, сұйық биреагент, зерттеулер саны - 480, өлшеп-орау 2х60мл + 2х20мл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 xml:space="preserve">DDP межелі </w:t>
            </w:r>
            <w:r w:rsidRPr="00DF3C50">
              <w:rPr>
                <w:rFonts w:ascii="Times New Roman" w:hAnsi="Times New Roman" w:cs="Times New Roman"/>
              </w:rPr>
              <w:lastRenderedPageBreak/>
              <w:t>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қалалық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6 078 875,0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АЛЬФА-АМИЛАЗА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турбидиметриялық ВА400 анализаторы, BioSystems S.A компаниясы шығарған (Испания), панкреатикалық профиль; тікелей субстрат, кинетика; сұйық монореагент, зерттеулер саны - 480, өлшеп-орау 8х20мл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2 140 850,0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СІЛТІЛІ ФОСФАТАЗА ДЭА биохимиялық реагенттер жиынтығы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ВА400 анализаторы, BioSystems S.A компаниясы шығарған (Испания), бауыр профилі; диэтаноламин буфері, кинетика; сұйық монореагент, зерттеулер саны - 900, өлшеп-орау 4х60мл, 4х15мл.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1 045 850,0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ТЕМІ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(ФЕРРОЗИН) биохимиялық реагенттер жиынтығы BioSystems S.A компаниясы өндірген биохимиялық-турбидиметрлік ВА400 анализаторы (Испания), ҚР-МТ-7 № 012210 7 № 012210, анемия диагностикасы;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феррозин, соңғы нүкте; сұйық биреагент, зерттеулер саны - 900, өлшеп-орау 4х60мл + 4х15мл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ТЕМІ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БАЙЛАНЫСТЫРУ ҚАБІЛЕТІ Биохимиялық-турбидиметрлік ВА400 анализаторы, BioSystems S.A компаниясы өндірісінің (Испания), ҚР-МТ-7 № 012210 анемия диагностикасы; феррозин, соңғы нүкте; сұйық биреагент, зерттеулер саны - 1800, өлшеп-орау 10х60мл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316 400,0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ГАММА-ГЛУТАМИЛТРАНСФЕРАЗА жинағынан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анализатор ВА400 4х60мл + 4х15мл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89 125,0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БИОХИМИЯЛЫҚ КАЛИБРАТОР (Human)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турбидиметриялық ВА400 анализаторы, 5х5мл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591 400,0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БИОХИМИЯЛЫҚ БАҚЫЛАУ САРЫСУЫ (HUMAN) ЖИЫНТЫҚТАҒ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L ДЕҢГЕЙІ Биохимиялық-турбидиметриялық ВА400 анализаторы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473 120,0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БИОХИМИЯЛЫҚ БАҚЫЛАУ САРЫСУЫ (HUMAN) 2-деңгей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турбидиметриялық ВА400 анализаторы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473 120,0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«Рудный қалаық </w:t>
            </w: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Биохимиялық турбидиметриялық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анализатор жиынтығынан реакциялық ротор (10) BA400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 xml:space="preserve">DDP межелі </w:t>
            </w:r>
            <w:r w:rsidRPr="00DF3C50">
              <w:rPr>
                <w:rFonts w:ascii="Times New Roman" w:hAnsi="Times New Roman" w:cs="Times New Roman"/>
              </w:rPr>
              <w:lastRenderedPageBreak/>
              <w:t>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403 720,0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анализатор жинағынан үлгілерге арналған кюветтер (1000) BA400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559 950,0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анализатор жиынтығынан 500 мл концентрацияланған жуу ерітіндісі BA400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478 150,0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Жинақтан тазартуға арналған ерітінділер жинағы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талдағыш ВА400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36 660,0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анализатор жиынтығынан қышқылды жуу ерітіндісі бар флакон (20 мл) ВА200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38 500,0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D-Димер -HemosIL D-Dimer жиынтығынан ACL ELITE PRO in vitro диагностикасына арналған автоматты коагулометриялық анализатор (4х3мл; 4х9мл; 2х1мл)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5 285 925,0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Бақылау Д-Димера - HemosIL Liquid, (орам: 5 фл. 1 мл + 5 фл. 1 мл-ден) in vitro ACL TOP диагностикасына арналған автоматты коагулометриялық анализатор жиынтығынан, модификациялар: ACL TOP 350 CTS, ACL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TOP 550 CTS, ACL TOP 750 CTS, ACL TOP 750 LAS (5х1мл; 5х1мл)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1 718 300,0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Рекомбипластин 2Ж (ПВ және фибриногенге арналған реагент) - HemosIL RecombiPlasTin 2G/Prothrombin Time reagent 5x20ml) жиынтығынан Автоматты коагулометриялық анализатор ACL ELITE PRO керек-жарақтары бар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1 376 940,0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АШТВ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-SynthASil, 5 + 5х10 мл. (720 tests) жиынтықтан Автоматты коагулометриялық анализатор ACL ELITE PRO керек-жарақтары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607 500,0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QFA Thrombin/QFA жиынтығы Клаус бойынша фибриноген, 10х5 мл. (730 tests) жиынтығынан автоматты коагулометриялық анализатор ACL ELITE PRO керек-жарақтары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2 517 150,0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Тромбинді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қыт - in vitro диагностикасына арналған автоматты коагулометриялық анализатор жиынтығынан HemosIL Thrombin Time ACL ELITE PRO керек-жарақтарымен (4x2.5 or 8 ml; 1х9 ml)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501 400,0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Calibration Plasma/Калибрлі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плазма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, 10х1 мл жиынтықтан Автоматты коагулометриялық анализатор ACL ELITE PRO керек-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553 675,0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Normal Control Assayed/Unassayed/Қалыпты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қылау, 10х1 мл жиынтықтан Автоматты коагулометриялық анализатор ACL ELITE PRO керек-жарақтары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1 355 040,0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Low Abnormal Control Assayed/Unassayed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/Т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өмен патологиялық бақылау, 10х1 мл жиынтықтан автоматты коагулометриялық анализатор ACL ELITE PRO керек-жарақтары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1 296 000,0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High Abnormal Control Assayed/Unassayed/Жоғары патологиялық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қылау, 10x1 мл жиынтықтан автоматты коагулометриялық анализатор ACL ELITE PRO керек-жарақтары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1 242 000,0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DILUENT FACTOR/факторларды сұйылтқыш, жиынтықтан 1х100 мл Автоматты коагулометриялық анализатор ACL ELITE PRO керек-жарақтары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187 620,0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Cleaning Solution (Clean A )/Жуу ерітіндісі (А), 1х500 мл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иынтықтан Автоматты коагулометриялық анализатор ACL ELITE PRO керек-жарақтары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73 440,0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Cleaning Agent (Clean В )/Жуу агенті (В), 1х80 мл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иынтықтан Автоматты коагулометриялық анализатор ACL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ELITE PRO керек-жарақтары бар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қалалық емханасы» КМК Рудный қ, Қазанның 50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7 820,0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Rotors/20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позиция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ға роторлар, жиынтықтан 100 дана/орам (1800 зерттеуге) Керек-жарақтары бар автоматты коагулометрический анализатор ACL ELITE PRO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2 301 300,0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In vitro диагностикасына арналған автоматты коагулометриялық анализатор жиынтығынан референтті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эмульсия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R-HemosIL Reference Wash R Emulsion ACL ELITE/ACL ELITE PRO керек-жарақтары бар (1000 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1 866 750,0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(100-1000) мкл № 1000 бі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арналы дозаторға арналған Thermo Fisher Scientific НП тамызғыш дозаторларға арналған бір рет пайдаланылатын полимерлі ұштықтар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89 100,0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Эппендорф тү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іктері (орамада 1000 дана) көлемі 2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Сұйықтық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тасымалдауға арналған пластикалық, стерильді, градуирленген тамшуырлар (Пастер) (орамада 100 дана)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117 621,6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Зертханалық шыны таяқ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ша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ұзындығы 220, диаметрі 5мм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Жиынтықтан АЛЬБУМИН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турбидиметриялық ВА400 анализаторы (10х60мл)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30 535,0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II деңгей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талдағыш ВА400 3x1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335 800,0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С-РЕАКТИВТІ БЕЛОК Жиынтықтағы стандарт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талдағыш ВА400 1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335 800,0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РЕВМАТОИДТЫ ФАКТОР Жиынтықтан СТАНДАРТ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ВА400 анализаторы (1x3 мл) (BioSystems S.A., ИСПАНИЯ)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192 350,0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турбидиметриялық ВА400 талдағыш (20х60 + 2х15) жиынтығынан магний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204 650,0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II деңгей Биохимиялы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турбидиметрлік талдағыш ВА400 3x1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43 720,0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Ретикулоциттерді д/бояу жиынтығы, 500 ор., 50 мл, (брил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рез.)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(5-200 мкл) бі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арналы дозаторға арналған Thermo Fisher Scientific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3 240 000,0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Бактериологиялық Бі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рет пайдаланылатын стерильді ілмектер, типі қатты, жасыл 1 мл 20zip полипропиленді пакет № 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Өлшемі 190 * 290 мм 50 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ойы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ққа арналған П-50 планшеті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129 100,0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FT4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1 017 675,0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>Anti-TPO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1 493 800,0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>TSH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1 241 000,0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TRAb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1 430 500,0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«Рудный қалаық </w:t>
            </w: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MAGLUMI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T3 (CLIA) (100 тест) INFORI автоматты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хемилюминесцентті иммуноанализатор жиынтығынан (800, 2000 +, 4000 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 xml:space="preserve">DDP межелі </w:t>
            </w:r>
            <w:r w:rsidRPr="00DF3C50">
              <w:rPr>
                <w:rFonts w:ascii="Times New Roman" w:hAnsi="Times New Roman" w:cs="Times New Roman"/>
              </w:rPr>
              <w:lastRenderedPageBreak/>
              <w:t>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қалалық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310 250,0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>TGA (CLIA) (100 тест) INFORI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759 550,0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Ferritin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1 367 175,0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HBsAg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3 873 825,0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Anti-HCV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6 038 325,0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CMV IgG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>CMV IgM (CLIA) (100 тест) (800, 2000 +, 4000 +, X8, X3) автоматты 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FT3 (CLIA) (100 тест) (800, 2000 +, 4000 +, X8, X3) автоматты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хемилюминесцентті иммуноанализатор жиынтығынан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қалалық емханасы»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310 250,0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Автоматты хемилюминесцентті иммуноанализатор жиынтығынан 1 + 2 Informasi (1 қорап = 2х230мл) (реакция активаторы) </w:t>
            </w:r>
            <w:r w:rsidR="001B31D5"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1B31D5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MASI (800, 2000 +, 4000 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1 383 025,0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Автоматты хемилюминесценттік иммуноанализатор жиынтығынан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қпарат жуу концентраты (1 шөлмек = 1х714мл) АҚПАРАТ (800, 2000 +, 4000 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873 770,0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Ақпар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Light Check (1 қорап = 5х2мл) автоматты хемилюминесцентті иммуноанализатор жиынтығынан жарық сигналын тексеруге арналған ерітінді (800, 2000 +, 4000 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даан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221 795,0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автоматты хемилюминесцентті иммуноанализатор жиынтығынан (800, 2000 +, 4000 +, X8, X3) </w:t>
            </w: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реакциялық кюветтері (1 қорап = 3х182тостақ)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4 876 820,0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Informasi жүйесінің тү</w:t>
            </w:r>
            <w:proofErr w:type="gramStart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ікшелерін тазалауға арналған ерітінді (1 шөлмек = 1х500 мл) </w:t>
            </w:r>
            <w:r w:rsidR="001B31D5"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1B31D5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>MASI автоматты хемилюминесцентті иммуноанализатор жиынтығынан (800, 2000 +, 4000 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760 400,0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«Рудный қалаық </w:t>
            </w: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1B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MAGLUMI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IgE (CLIA) жиынтығынан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Автоматты хемил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юминесценттік иммуноанализатор </w:t>
            </w: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X3 100 тест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Жина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 xml:space="preserve">DDP межелі </w:t>
            </w:r>
            <w:r w:rsidRPr="00DF3C50">
              <w:rPr>
                <w:rFonts w:ascii="Times New Roman" w:hAnsi="Times New Roman" w:cs="Times New Roman"/>
              </w:rPr>
              <w:lastRenderedPageBreak/>
              <w:t>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«Рудный </w:t>
            </w: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779 900,0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Total PSA (CLIA) жиынтығынан Автоматты хемилюминесценттік иммуноанализатор </w:t>
            </w: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X3 100 тест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914 480,0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Prolactin (PRL) (CLIA) жиынтықтан Автоматты хемилюминесценттік иммуноанализатор </w:t>
            </w: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X3 100 тест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347 950,0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f-PSA (CLIA) жиынтығынан Автоматты хемилюминесценттік иммуноанализатор </w:t>
            </w: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X3 100 тест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1 007 860,0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Default="0049616A" w:rsidP="00DF3C50">
            <w:pPr>
              <w:jc w:val="center"/>
            </w:pPr>
            <w:r w:rsidRPr="00252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VB12 (CLIA) жиынтығынан Автоматты хемилюминесценттік иммуноанализатор </w:t>
            </w: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X3 100 тест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1 007 880,0</w:t>
            </w:r>
          </w:p>
        </w:tc>
      </w:tr>
      <w:tr w:rsidR="0049616A" w:rsidRPr="005F6249" w:rsidTr="0049616A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pStyle w:val="af5"/>
              <w:numPr>
                <w:ilvl w:val="0"/>
                <w:numId w:val="15"/>
              </w:numPr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ҚОӘДСБ «Рудный қалаық емханасы» КМК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A" w:rsidRPr="0049616A" w:rsidRDefault="001B31D5" w:rsidP="0049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FA (CLIA) жиынтығынан Автоматты хемилюминесцентті иммуноанализатор </w:t>
            </w: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r w:rsidR="0049616A" w:rsidRPr="0049616A">
              <w:rPr>
                <w:rFonts w:ascii="Times New Roman" w:hAnsi="Times New Roman" w:cs="Times New Roman"/>
                <w:sz w:val="20"/>
                <w:szCs w:val="20"/>
              </w:rPr>
              <w:t xml:space="preserve"> X3 100 тест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DF3C50" w:rsidRDefault="0049616A" w:rsidP="00DF3C50">
            <w:pPr>
              <w:jc w:val="center"/>
              <w:rPr>
                <w:rFonts w:ascii="Times New Roman" w:hAnsi="Times New Roman" w:cs="Times New Roman"/>
              </w:rPr>
            </w:pPr>
            <w:r w:rsidRPr="00DF3C50">
              <w:rPr>
                <w:rFonts w:ascii="Times New Roman" w:hAnsi="Times New Roman" w:cs="Times New Roman"/>
              </w:rPr>
              <w:t>DDP межелі орны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ҚОӘДСБ </w:t>
            </w:r>
          </w:p>
          <w:p w:rsidR="0049616A" w:rsidRPr="0049616A" w:rsidRDefault="0049616A" w:rsidP="004961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6A" w:rsidRPr="005F6249" w:rsidRDefault="0049616A" w:rsidP="00DF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629 900,0</w:t>
            </w:r>
          </w:p>
        </w:tc>
      </w:tr>
    </w:tbl>
    <w:p w:rsidR="0049616A" w:rsidRPr="004D0C57" w:rsidRDefault="0049616A" w:rsidP="0049616A">
      <w:pPr>
        <w:spacing w:after="0"/>
        <w:rPr>
          <w:rFonts w:ascii="Times New Roman" w:hAnsi="Times New Roman" w:cs="Times New Roman"/>
          <w:b/>
          <w:i/>
        </w:rPr>
      </w:pPr>
      <w:r w:rsidRPr="004D0C57">
        <w:rPr>
          <w:rFonts w:ascii="Times New Roman" w:hAnsi="Times New Roman" w:cs="Times New Roman"/>
          <w:b/>
          <w:i/>
        </w:rPr>
        <w:t>Осы тендерге бөлінген сома 120 238 903,6 (бі</w:t>
      </w:r>
      <w:proofErr w:type="gramStart"/>
      <w:r w:rsidRPr="004D0C57">
        <w:rPr>
          <w:rFonts w:ascii="Times New Roman" w:hAnsi="Times New Roman" w:cs="Times New Roman"/>
          <w:b/>
          <w:i/>
        </w:rPr>
        <w:t>р</w:t>
      </w:r>
      <w:proofErr w:type="gramEnd"/>
      <w:r w:rsidRPr="004D0C57">
        <w:rPr>
          <w:rFonts w:ascii="Times New Roman" w:hAnsi="Times New Roman" w:cs="Times New Roman"/>
          <w:b/>
          <w:i/>
        </w:rPr>
        <w:t xml:space="preserve"> жүз жиырма миллион екі жүз отыз сегіз мың тоғыз жүз үш бүтін оннан алты) теңгені құрайды.</w:t>
      </w:r>
    </w:p>
    <w:p w:rsidR="0049616A" w:rsidRPr="004D0C57" w:rsidRDefault="0049616A" w:rsidP="0049616A">
      <w:pPr>
        <w:spacing w:after="0"/>
        <w:rPr>
          <w:rFonts w:ascii="Times New Roman" w:hAnsi="Times New Roman" w:cs="Times New Roman"/>
        </w:rPr>
      </w:pPr>
    </w:p>
    <w:p w:rsidR="007622DB" w:rsidRPr="004D0C57" w:rsidRDefault="0049616A" w:rsidP="004D0C5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4D0C57">
        <w:rPr>
          <w:rFonts w:ascii="Times New Roman" w:hAnsi="Times New Roman" w:cs="Times New Roman"/>
        </w:rPr>
        <w:t xml:space="preserve">Тауар жеткізілуі </w:t>
      </w:r>
      <w:proofErr w:type="gramStart"/>
      <w:r w:rsidRPr="004D0C57">
        <w:rPr>
          <w:rFonts w:ascii="Times New Roman" w:hAnsi="Times New Roman" w:cs="Times New Roman"/>
        </w:rPr>
        <w:t>тиіс</w:t>
      </w:r>
      <w:proofErr w:type="gramEnd"/>
      <w:r w:rsidRPr="004D0C57">
        <w:rPr>
          <w:rFonts w:ascii="Times New Roman" w:hAnsi="Times New Roman" w:cs="Times New Roman"/>
        </w:rPr>
        <w:t>: Қазақстан Республикасы, Қостанай облысы, Рудный қаласы, 50 лет Октября көшесі 102а</w:t>
      </w:r>
      <w:r w:rsidR="00BC7B66" w:rsidRPr="004D0C57">
        <w:rPr>
          <w:rFonts w:ascii="Times New Roman" w:eastAsia="Times New Roman" w:hAnsi="Times New Roman" w:cs="Times New Roman"/>
          <w:spacing w:val="2"/>
          <w:lang w:eastAsia="ru-RU"/>
        </w:rPr>
        <w:t>.</w:t>
      </w:r>
    </w:p>
    <w:p w:rsidR="0049616A" w:rsidRPr="004D0C57" w:rsidRDefault="004D0C57" w:rsidP="004D0C57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  <w:r w:rsidRPr="004D0C57">
        <w:rPr>
          <w:rFonts w:ascii="Times New Roman" w:eastAsia="Times New Roman" w:hAnsi="Times New Roman" w:cs="Times New Roman"/>
          <w:spacing w:val="2"/>
          <w:lang w:eastAsia="ru-RU"/>
        </w:rPr>
        <w:t>Тендерге "тегін медициналық көмектің кепілдік берілген көлемі, адамдар үшін медициналық көмектің қосымша көлемі шеңберінде дә</w:t>
      </w:r>
      <w:proofErr w:type="gramStart"/>
      <w:r w:rsidRPr="004D0C57">
        <w:rPr>
          <w:rFonts w:ascii="Times New Roman" w:eastAsia="Times New Roman" w:hAnsi="Times New Roman" w:cs="Times New Roman"/>
          <w:spacing w:val="2"/>
          <w:lang w:eastAsia="ru-RU"/>
        </w:rPr>
        <w:t>р</w:t>
      </w:r>
      <w:proofErr w:type="gramEnd"/>
      <w:r w:rsidRPr="004D0C57">
        <w:rPr>
          <w:rFonts w:ascii="Times New Roman" w:eastAsia="Times New Roman" w:hAnsi="Times New Roman" w:cs="Times New Roman"/>
          <w:spacing w:val="2"/>
          <w:lang w:eastAsia="ru-RU"/>
        </w:rPr>
        <w:t>ілік заттарды, медициналық бұйымдар мен мамандандырылған емдік өнімдерді сатып алуды ұйымдастыру және өткізу қағидаларын бекіту туралы" Қазақстан Республикасы Денсаулық сақтау министрінің 2023 жылғы 7 маусымдағы № 110 бұйрығының 1-тарауының 9-тармағында көрсетілген біліктілік талаптарына жауап беретін барлық әлеуетті өнім берушілер жіберіледі тергеу изоляторлары мен қылмысты</w:t>
      </w:r>
      <w:proofErr w:type="gramStart"/>
      <w:r w:rsidRPr="004D0C57">
        <w:rPr>
          <w:rFonts w:ascii="Times New Roman" w:eastAsia="Times New Roman" w:hAnsi="Times New Roman" w:cs="Times New Roman"/>
          <w:spacing w:val="2"/>
          <w:lang w:eastAsia="ru-RU"/>
        </w:rPr>
        <w:t>қ-</w:t>
      </w:r>
      <w:proofErr w:type="gramEnd"/>
      <w:r w:rsidRPr="004D0C57">
        <w:rPr>
          <w:rFonts w:ascii="Times New Roman" w:eastAsia="Times New Roman" w:hAnsi="Times New Roman" w:cs="Times New Roman"/>
          <w:spacing w:val="2"/>
          <w:lang w:eastAsia="ru-RU"/>
        </w:rPr>
        <w:t xml:space="preserve">атқару (пенитенциарлық) жүйесінің </w:t>
      </w:r>
      <w:r w:rsidRPr="004D0C5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мекемелерінде ұсталатын, бюджет қаражаты есебінен және (немесе) міндетті әлеуметтік медициналық сақтандыру, фармацевтикалық қызметтер жүйесінде"</w:t>
      </w:r>
      <w:proofErr w:type="gramStart"/>
      <w:r w:rsidRPr="004D0C5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="0049616A" w:rsidRPr="004D0C57">
        <w:rPr>
          <w:rFonts w:ascii="Times New Roman" w:eastAsia="Times New Roman" w:hAnsi="Times New Roman" w:cs="Times New Roman"/>
          <w:spacing w:val="2"/>
          <w:lang w:val="kk-KZ" w:eastAsia="ru-RU"/>
        </w:rPr>
        <w:t>Т</w:t>
      </w:r>
      <w:proofErr w:type="gramEnd"/>
      <w:r w:rsidR="0049616A" w:rsidRPr="004D0C57">
        <w:rPr>
          <w:rFonts w:ascii="Times New Roman" w:eastAsia="Times New Roman" w:hAnsi="Times New Roman" w:cs="Times New Roman"/>
          <w:spacing w:val="2"/>
          <w:lang w:val="kk-KZ" w:eastAsia="ru-RU"/>
        </w:rPr>
        <w:t xml:space="preserve">ендерлік өтінімдерді берудің соңғы мерзімі </w:t>
      </w:r>
      <w:r w:rsidR="0049616A" w:rsidRPr="004D0C57">
        <w:rPr>
          <w:rFonts w:ascii="Times New Roman" w:eastAsia="Times New Roman" w:hAnsi="Times New Roman" w:cs="Times New Roman"/>
          <w:b/>
          <w:spacing w:val="2"/>
          <w:lang w:val="kk-KZ" w:eastAsia="ru-RU"/>
        </w:rPr>
        <w:t>09.00 жылғы «</w:t>
      </w:r>
      <w:r w:rsidRPr="004D0C57">
        <w:rPr>
          <w:rFonts w:ascii="Times New Roman" w:eastAsia="Times New Roman" w:hAnsi="Times New Roman" w:cs="Times New Roman"/>
          <w:b/>
          <w:spacing w:val="2"/>
          <w:lang w:val="kk-KZ" w:eastAsia="ru-RU"/>
        </w:rPr>
        <w:t>6</w:t>
      </w:r>
      <w:r w:rsidR="0049616A" w:rsidRPr="004D0C57">
        <w:rPr>
          <w:rFonts w:ascii="Times New Roman" w:eastAsia="Times New Roman" w:hAnsi="Times New Roman" w:cs="Times New Roman"/>
          <w:b/>
          <w:spacing w:val="2"/>
          <w:lang w:val="kk-KZ" w:eastAsia="ru-RU"/>
        </w:rPr>
        <w:t>» наурыз сағат 2024-ге дейін</w:t>
      </w:r>
      <w:r w:rsidR="0049616A" w:rsidRPr="004D0C57">
        <w:rPr>
          <w:rFonts w:ascii="Times New Roman" w:eastAsia="Times New Roman" w:hAnsi="Times New Roman" w:cs="Times New Roman"/>
          <w:spacing w:val="2"/>
          <w:lang w:val="kk-KZ" w:eastAsia="ru-RU"/>
        </w:rPr>
        <w:t>.</w:t>
      </w:r>
    </w:p>
    <w:p w:rsidR="0049616A" w:rsidRPr="004D0C57" w:rsidRDefault="0049616A" w:rsidP="004D0C57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  <w:r w:rsidRPr="004D0C57">
        <w:rPr>
          <w:rFonts w:ascii="Times New Roman" w:eastAsia="Times New Roman" w:hAnsi="Times New Roman" w:cs="Times New Roman"/>
          <w:spacing w:val="2"/>
          <w:lang w:val="kk-KZ" w:eastAsia="ru-RU"/>
        </w:rPr>
        <w:t xml:space="preserve">Тендерлік өтінімдер салынған конверттер </w:t>
      </w:r>
      <w:r w:rsidRPr="004D0C57">
        <w:rPr>
          <w:rFonts w:ascii="Times New Roman" w:eastAsia="Times New Roman" w:hAnsi="Times New Roman" w:cs="Times New Roman"/>
          <w:b/>
          <w:spacing w:val="2"/>
          <w:lang w:val="kk-KZ" w:eastAsia="ru-RU"/>
        </w:rPr>
        <w:t>11.00 жылғы «</w:t>
      </w:r>
      <w:r w:rsidR="004D0C57" w:rsidRPr="004D0C57">
        <w:rPr>
          <w:rFonts w:ascii="Times New Roman" w:eastAsia="Times New Roman" w:hAnsi="Times New Roman" w:cs="Times New Roman"/>
          <w:b/>
          <w:spacing w:val="2"/>
          <w:lang w:val="kk-KZ" w:eastAsia="ru-RU"/>
        </w:rPr>
        <w:t>6</w:t>
      </w:r>
      <w:r w:rsidRPr="004D0C57">
        <w:rPr>
          <w:rFonts w:ascii="Times New Roman" w:eastAsia="Times New Roman" w:hAnsi="Times New Roman" w:cs="Times New Roman"/>
          <w:b/>
          <w:spacing w:val="2"/>
          <w:lang w:val="kk-KZ" w:eastAsia="ru-RU"/>
        </w:rPr>
        <w:t>» наурызда сағат 2024-де</w:t>
      </w:r>
      <w:r w:rsidRPr="004D0C57">
        <w:rPr>
          <w:rFonts w:ascii="Times New Roman" w:eastAsia="Times New Roman" w:hAnsi="Times New Roman" w:cs="Times New Roman"/>
          <w:spacing w:val="2"/>
          <w:lang w:val="kk-KZ" w:eastAsia="ru-RU"/>
        </w:rPr>
        <w:t xml:space="preserve"> мына мекен-жайда: Қазақстан Республикасы, Қостанай облысы, Рудный қаласы, Қазанның 50 жылдық көшесі 102а, бас дәрігердің кабинетінде ашылатын болады.</w:t>
      </w:r>
    </w:p>
    <w:p w:rsidR="0049616A" w:rsidRPr="004D0C57" w:rsidRDefault="0049616A" w:rsidP="004D0C57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  <w:r w:rsidRPr="004D0C57">
        <w:rPr>
          <w:rFonts w:ascii="Times New Roman" w:eastAsia="Times New Roman" w:hAnsi="Times New Roman" w:cs="Times New Roman"/>
          <w:spacing w:val="2"/>
          <w:lang w:val="kk-KZ" w:eastAsia="ru-RU"/>
        </w:rPr>
        <w:t>Әлеуетті жеткізушілер тендерлік өтінімдер салынған конверттерді ашу кезінде қатыса алады.</w:t>
      </w:r>
    </w:p>
    <w:p w:rsidR="00131CC0" w:rsidRPr="004D0C57" w:rsidRDefault="0049616A" w:rsidP="0049616A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  <w:r w:rsidRPr="004D0C57">
        <w:rPr>
          <w:rFonts w:ascii="Times New Roman" w:eastAsia="Times New Roman" w:hAnsi="Times New Roman" w:cs="Times New Roman"/>
          <w:spacing w:val="2"/>
          <w:lang w:eastAsia="ru-RU"/>
        </w:rPr>
        <w:t>Қ</w:t>
      </w:r>
      <w:proofErr w:type="gramStart"/>
      <w:r w:rsidRPr="004D0C57">
        <w:rPr>
          <w:rFonts w:ascii="Times New Roman" w:eastAsia="Times New Roman" w:hAnsi="Times New Roman" w:cs="Times New Roman"/>
          <w:spacing w:val="2"/>
          <w:lang w:eastAsia="ru-RU"/>
        </w:rPr>
        <w:t>осымша</w:t>
      </w:r>
      <w:proofErr w:type="gramEnd"/>
      <w:r w:rsidRPr="004D0C57">
        <w:rPr>
          <w:rFonts w:ascii="Times New Roman" w:eastAsia="Times New Roman" w:hAnsi="Times New Roman" w:cs="Times New Roman"/>
          <w:spacing w:val="2"/>
          <w:lang w:eastAsia="ru-RU"/>
        </w:rPr>
        <w:t xml:space="preserve"> ақпарат пен анықтаманы 8 (71431) 7 29 57 телефоны арқылы алуға болады.</w:t>
      </w:r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  <w:bookmarkStart w:id="0" w:name="_GoBack"/>
      <w:bookmarkEnd w:id="0"/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</w:p>
    <w:p w:rsidR="00DE5B6B" w:rsidRPr="004D0C57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1B31D5" w:rsidRDefault="001B31D5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1B31D5" w:rsidRDefault="001B31D5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1B31D5" w:rsidRDefault="001B31D5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1B31D5" w:rsidRDefault="001B31D5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p w:rsidR="00DE5B6B" w:rsidRDefault="00DE5B6B" w:rsidP="005F6249">
      <w:pPr>
        <w:spacing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</w:pPr>
    </w:p>
    <w:sectPr w:rsidR="00DE5B6B" w:rsidSect="005F624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F77F3F"/>
    <w:multiLevelType w:val="hybridMultilevel"/>
    <w:tmpl w:val="8F3A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530A633B"/>
    <w:multiLevelType w:val="hybridMultilevel"/>
    <w:tmpl w:val="11E28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2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06856"/>
    <w:rsid w:val="00131CC0"/>
    <w:rsid w:val="00131E1B"/>
    <w:rsid w:val="001456EC"/>
    <w:rsid w:val="00161441"/>
    <w:rsid w:val="001A52B1"/>
    <w:rsid w:val="001B31D5"/>
    <w:rsid w:val="001C1E3D"/>
    <w:rsid w:val="002424E1"/>
    <w:rsid w:val="00252A07"/>
    <w:rsid w:val="002B4978"/>
    <w:rsid w:val="002C3381"/>
    <w:rsid w:val="002D0D4E"/>
    <w:rsid w:val="0033185C"/>
    <w:rsid w:val="003B7C92"/>
    <w:rsid w:val="003D6046"/>
    <w:rsid w:val="004470A4"/>
    <w:rsid w:val="0048639A"/>
    <w:rsid w:val="00490ED7"/>
    <w:rsid w:val="004939DA"/>
    <w:rsid w:val="0049616A"/>
    <w:rsid w:val="004D0C57"/>
    <w:rsid w:val="004D181C"/>
    <w:rsid w:val="005169D0"/>
    <w:rsid w:val="00535A4E"/>
    <w:rsid w:val="00536564"/>
    <w:rsid w:val="00552CBB"/>
    <w:rsid w:val="00583120"/>
    <w:rsid w:val="005917BB"/>
    <w:rsid w:val="005F6249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65604"/>
    <w:rsid w:val="0087702D"/>
    <w:rsid w:val="008923A2"/>
    <w:rsid w:val="008B3CFC"/>
    <w:rsid w:val="008C1B3F"/>
    <w:rsid w:val="008E5EBB"/>
    <w:rsid w:val="0092406E"/>
    <w:rsid w:val="00927824"/>
    <w:rsid w:val="009337CB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C3B0B"/>
    <w:rsid w:val="00CD6710"/>
    <w:rsid w:val="00D056A4"/>
    <w:rsid w:val="00D64857"/>
    <w:rsid w:val="00D8555E"/>
    <w:rsid w:val="00D954EC"/>
    <w:rsid w:val="00DA4613"/>
    <w:rsid w:val="00DB552E"/>
    <w:rsid w:val="00DB7342"/>
    <w:rsid w:val="00DC46B3"/>
    <w:rsid w:val="00DE5B6B"/>
    <w:rsid w:val="00DF3C50"/>
    <w:rsid w:val="00E5748A"/>
    <w:rsid w:val="00ED4F31"/>
    <w:rsid w:val="00EE19A3"/>
    <w:rsid w:val="00F1767E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6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nhideWhenUsed/>
    <w:qFormat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6">
    <w:name w:val="Hyperlink"/>
    <w:basedOn w:val="a0"/>
    <w:uiPriority w:val="99"/>
    <w:unhideWhenUsed/>
    <w:rsid w:val="00787149"/>
    <w:rPr>
      <w:color w:val="0000FF"/>
      <w:u w:val="single"/>
    </w:rPr>
  </w:style>
  <w:style w:type="paragraph" w:styleId="a7">
    <w:name w:val="No Spacing"/>
    <w:link w:val="a8"/>
    <w:qFormat/>
    <w:rsid w:val="0086560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068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rsid w:val="00106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1068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">
    <w:name w:val="s3"/>
    <w:basedOn w:val="a0"/>
    <w:rsid w:val="00106856"/>
  </w:style>
  <w:style w:type="character" w:customStyle="1" w:styleId="s9">
    <w:name w:val="s9"/>
    <w:basedOn w:val="a0"/>
    <w:rsid w:val="00106856"/>
  </w:style>
  <w:style w:type="paragraph" w:customStyle="1" w:styleId="WW-3">
    <w:name w:val="WW-Основной текст 3"/>
    <w:basedOn w:val="a"/>
    <w:rsid w:val="00106856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rsid w:val="00106856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rsid w:val="00106856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Normal Indent"/>
    <w:basedOn w:val="a"/>
    <w:uiPriority w:val="99"/>
    <w:unhideWhenUsed/>
    <w:rsid w:val="00106856"/>
    <w:pPr>
      <w:ind w:left="720"/>
    </w:pPr>
    <w:rPr>
      <w:rFonts w:ascii="Consolas" w:eastAsia="Consolas" w:hAnsi="Consolas" w:cs="Consolas"/>
      <w:lang w:val="en-US"/>
    </w:rPr>
  </w:style>
  <w:style w:type="paragraph" w:customStyle="1" w:styleId="21">
    <w:name w:val="Основной текст 21"/>
    <w:basedOn w:val="a"/>
    <w:uiPriority w:val="99"/>
    <w:rsid w:val="0010685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 CYR"/>
      <w:sz w:val="28"/>
      <w:szCs w:val="20"/>
      <w:lang w:eastAsia="ar-SA"/>
    </w:rPr>
  </w:style>
  <w:style w:type="paragraph" w:customStyle="1" w:styleId="note">
    <w:name w:val="note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rsid w:val="0010685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locked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eriikru">
    <w:name w:val="customer_iik_ru"/>
    <w:rsid w:val="00106856"/>
  </w:style>
  <w:style w:type="paragraph" w:styleId="ad">
    <w:name w:val="Subtitle"/>
    <w:basedOn w:val="a"/>
    <w:link w:val="ae"/>
    <w:qFormat/>
    <w:rsid w:val="00106856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06856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customStyle="1" w:styleId="j15">
    <w:name w:val="j15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106856"/>
  </w:style>
  <w:style w:type="paragraph" w:styleId="af">
    <w:name w:val="header"/>
    <w:basedOn w:val="a"/>
    <w:link w:val="af0"/>
    <w:rsid w:val="00106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106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06856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106856"/>
  </w:style>
  <w:style w:type="paragraph" w:styleId="HTML">
    <w:name w:val="HTML Preformatted"/>
    <w:basedOn w:val="a"/>
    <w:link w:val="HTML0"/>
    <w:uiPriority w:val="99"/>
    <w:unhideWhenUsed/>
    <w:rsid w:val="00106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685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j">
    <w:name w:val="pj"/>
    <w:basedOn w:val="a"/>
    <w:rsid w:val="00106856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10685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rsid w:val="00106856"/>
    <w:pPr>
      <w:suppressAutoHyphens/>
      <w:spacing w:after="140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af4">
    <w:name w:val="Основной текст Знак"/>
    <w:basedOn w:val="a0"/>
    <w:link w:val="af3"/>
    <w:rsid w:val="00106856"/>
    <w:rPr>
      <w:rFonts w:ascii="Cambria" w:eastAsia="MS Mincho" w:hAnsi="Cambria" w:cs="Times New Roman"/>
      <w:sz w:val="24"/>
      <w:szCs w:val="24"/>
      <w:lang w:eastAsia="zh-CN"/>
    </w:rPr>
  </w:style>
  <w:style w:type="paragraph" w:customStyle="1" w:styleId="pr">
    <w:name w:val="pr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i">
    <w:name w:val="pji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06856"/>
  </w:style>
  <w:style w:type="paragraph" w:customStyle="1" w:styleId="p">
    <w:name w:val="p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1068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068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12">
    <w:name w:val="Без интервала1"/>
    <w:rsid w:val="00106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Без интервала2"/>
    <w:rsid w:val="00106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22</Pages>
  <Words>4996</Words>
  <Characters>28479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Юрист</cp:lastModifiedBy>
  <cp:revision>58</cp:revision>
  <dcterms:created xsi:type="dcterms:W3CDTF">2017-05-18T10:37:00Z</dcterms:created>
  <dcterms:modified xsi:type="dcterms:W3CDTF">2024-02-16T06:32:00Z</dcterms:modified>
</cp:coreProperties>
</file>